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6B45" w14:textId="0A162892" w:rsidR="004C050F" w:rsidRPr="00C46578" w:rsidRDefault="004C050F" w:rsidP="004C050F">
      <w:pPr>
        <w:rPr>
          <w:b/>
          <w:sz w:val="24"/>
          <w:szCs w:val="28"/>
          <w:u w:val="single"/>
        </w:rPr>
      </w:pPr>
      <w:r w:rsidRPr="00C46578">
        <w:rPr>
          <w:b/>
          <w:sz w:val="24"/>
          <w:szCs w:val="28"/>
          <w:u w:val="single"/>
        </w:rPr>
        <w:t xml:space="preserve">JOB DESCRIPTION: </w:t>
      </w:r>
    </w:p>
    <w:p w14:paraId="4F62EB57" w14:textId="4E876B88" w:rsidR="004C050F" w:rsidRPr="00C46578" w:rsidRDefault="004C050F" w:rsidP="004C050F">
      <w:pPr>
        <w:rPr>
          <w:rFonts w:cstheme="minorHAnsi"/>
          <w:b/>
          <w:szCs w:val="28"/>
          <w:u w:val="single"/>
        </w:rPr>
      </w:pPr>
      <w:r w:rsidRPr="00C46578">
        <w:rPr>
          <w:rFonts w:cstheme="minorHAnsi"/>
          <w:b/>
          <w:sz w:val="20"/>
          <w:szCs w:val="24"/>
        </w:rPr>
        <w:t>Job title/post</w:t>
      </w:r>
      <w:r w:rsidRPr="00C46578">
        <w:rPr>
          <w:rFonts w:cstheme="minorHAnsi"/>
          <w:sz w:val="20"/>
          <w:szCs w:val="24"/>
        </w:rPr>
        <w:t xml:space="preserve">: </w:t>
      </w:r>
      <w:r w:rsidR="0010066C">
        <w:rPr>
          <w:rFonts w:cstheme="minorHAnsi"/>
          <w:sz w:val="20"/>
          <w:szCs w:val="24"/>
        </w:rPr>
        <w:tab/>
      </w:r>
      <w:r w:rsidR="00DA6924">
        <w:rPr>
          <w:rFonts w:cstheme="minorHAnsi"/>
          <w:sz w:val="20"/>
          <w:szCs w:val="24"/>
        </w:rPr>
        <w:t>Food Technology</w:t>
      </w:r>
      <w:r w:rsidR="001052B7">
        <w:rPr>
          <w:rFonts w:cstheme="minorHAnsi"/>
          <w:sz w:val="20"/>
          <w:szCs w:val="24"/>
        </w:rPr>
        <w:t xml:space="preserve"> Instructor</w:t>
      </w:r>
    </w:p>
    <w:p w14:paraId="7D387762" w14:textId="5611A941" w:rsidR="004C050F" w:rsidRPr="00C46578" w:rsidRDefault="004C050F" w:rsidP="004C050F">
      <w:pPr>
        <w:rPr>
          <w:rFonts w:cstheme="minorHAnsi"/>
          <w:sz w:val="20"/>
          <w:szCs w:val="24"/>
        </w:rPr>
      </w:pPr>
      <w:r w:rsidRPr="00C46578">
        <w:rPr>
          <w:rFonts w:cstheme="minorHAnsi"/>
          <w:b/>
          <w:sz w:val="20"/>
          <w:szCs w:val="24"/>
        </w:rPr>
        <w:t>Responsible to</w:t>
      </w:r>
      <w:r w:rsidRPr="00C46578">
        <w:rPr>
          <w:rFonts w:cstheme="minorHAnsi"/>
          <w:sz w:val="20"/>
          <w:szCs w:val="24"/>
        </w:rPr>
        <w:t xml:space="preserve">: </w:t>
      </w:r>
      <w:r w:rsidR="0010066C">
        <w:rPr>
          <w:rFonts w:cstheme="minorHAnsi"/>
          <w:sz w:val="20"/>
          <w:szCs w:val="24"/>
        </w:rPr>
        <w:tab/>
      </w:r>
      <w:r w:rsidR="00C46578">
        <w:rPr>
          <w:rFonts w:cstheme="minorHAnsi"/>
          <w:sz w:val="20"/>
          <w:szCs w:val="24"/>
        </w:rPr>
        <w:t>SLT</w:t>
      </w:r>
    </w:p>
    <w:p w14:paraId="7A48E82E" w14:textId="79A61F80" w:rsidR="004C050F" w:rsidRPr="00C46578" w:rsidRDefault="004C050F" w:rsidP="004C050F">
      <w:pPr>
        <w:rPr>
          <w:rFonts w:cstheme="minorHAnsi"/>
          <w:b/>
          <w:sz w:val="20"/>
          <w:szCs w:val="24"/>
        </w:rPr>
      </w:pPr>
      <w:r w:rsidRPr="00C46578">
        <w:rPr>
          <w:rFonts w:cstheme="minorHAnsi"/>
          <w:b/>
          <w:sz w:val="20"/>
          <w:szCs w:val="24"/>
        </w:rPr>
        <w:t xml:space="preserve">Specific responsibilities for: </w:t>
      </w:r>
      <w:r w:rsidRPr="00C46578">
        <w:rPr>
          <w:rFonts w:cstheme="minorHAnsi"/>
          <w:sz w:val="20"/>
          <w:szCs w:val="24"/>
        </w:rPr>
        <w:t>Leading</w:t>
      </w:r>
      <w:r w:rsidR="00542D05">
        <w:rPr>
          <w:rFonts w:cstheme="minorHAnsi"/>
          <w:sz w:val="20"/>
          <w:szCs w:val="24"/>
        </w:rPr>
        <w:t xml:space="preserve"> the planning and delivery of</w:t>
      </w:r>
      <w:r w:rsidRPr="00C46578">
        <w:rPr>
          <w:rFonts w:cstheme="minorHAnsi"/>
          <w:sz w:val="20"/>
          <w:szCs w:val="24"/>
        </w:rPr>
        <w:t xml:space="preserve"> </w:t>
      </w:r>
      <w:r w:rsidR="00542D05">
        <w:rPr>
          <w:rFonts w:cstheme="minorHAnsi"/>
          <w:sz w:val="20"/>
          <w:szCs w:val="24"/>
        </w:rPr>
        <w:t>Food Technology lessons at Options Trent Acres School.</w:t>
      </w:r>
      <w:r w:rsidR="001052B7">
        <w:rPr>
          <w:rFonts w:cstheme="minorHAnsi"/>
          <w:sz w:val="20"/>
          <w:szCs w:val="24"/>
        </w:rPr>
        <w:t xml:space="preserve"> </w:t>
      </w:r>
    </w:p>
    <w:p w14:paraId="5A001708" w14:textId="77777777" w:rsidR="004C050F" w:rsidRPr="00C46578" w:rsidRDefault="004C050F" w:rsidP="004C050F">
      <w:pPr>
        <w:rPr>
          <w:rFonts w:cstheme="minorHAnsi"/>
          <w:b/>
          <w:sz w:val="20"/>
        </w:rPr>
      </w:pPr>
      <w:r w:rsidRPr="00C46578">
        <w:rPr>
          <w:rFonts w:cstheme="minorHAnsi"/>
          <w:b/>
          <w:sz w:val="20"/>
        </w:rPr>
        <w:t>Purpose of the Job:</w:t>
      </w:r>
    </w:p>
    <w:p w14:paraId="4EA0B789" w14:textId="09715AF5" w:rsidR="001052B7" w:rsidRDefault="001052B7" w:rsidP="002530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To take a leading role in teaching </w:t>
      </w:r>
      <w:r w:rsidR="00542D05">
        <w:rPr>
          <w:rFonts w:cstheme="minorHAnsi"/>
          <w:sz w:val="20"/>
        </w:rPr>
        <w:t>Food Technology</w:t>
      </w:r>
      <w:r>
        <w:rPr>
          <w:rFonts w:cstheme="minorHAnsi"/>
          <w:sz w:val="20"/>
        </w:rPr>
        <w:t xml:space="preserve">. </w:t>
      </w:r>
    </w:p>
    <w:p w14:paraId="64902848" w14:textId="2541BFF5" w:rsidR="001052B7" w:rsidRDefault="001052B7" w:rsidP="002530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To work with senior leaders to develop the curriculum and introduce new qualification</w:t>
      </w:r>
      <w:r w:rsidR="00542D05">
        <w:rPr>
          <w:rFonts w:cstheme="minorHAnsi"/>
          <w:sz w:val="20"/>
        </w:rPr>
        <w:t xml:space="preserve"> pathways in Food Technology.</w:t>
      </w:r>
    </w:p>
    <w:p w14:paraId="4A8D591B" w14:textId="613CE818" w:rsidR="00ED47F4" w:rsidRDefault="00ED47F4" w:rsidP="002530FC">
      <w:pPr>
        <w:spacing w:after="0"/>
        <w:rPr>
          <w:rFonts w:cstheme="minorHAnsi"/>
          <w:sz w:val="20"/>
        </w:rPr>
      </w:pPr>
      <w:r w:rsidRPr="00C46578">
        <w:rPr>
          <w:rFonts w:cstheme="minorHAnsi"/>
          <w:sz w:val="20"/>
        </w:rPr>
        <w:t xml:space="preserve">To work under the guidance of SLT to raise the standard of </w:t>
      </w:r>
      <w:r w:rsidR="00542D05">
        <w:rPr>
          <w:rFonts w:cstheme="minorHAnsi"/>
          <w:sz w:val="20"/>
        </w:rPr>
        <w:t>Food Technology</w:t>
      </w:r>
      <w:r w:rsidRPr="00C46578">
        <w:rPr>
          <w:rFonts w:cstheme="minorHAnsi"/>
          <w:sz w:val="20"/>
        </w:rPr>
        <w:t xml:space="preserve"> across the school</w:t>
      </w:r>
      <w:r>
        <w:rPr>
          <w:rFonts w:cstheme="minorHAnsi"/>
          <w:sz w:val="20"/>
        </w:rPr>
        <w:t>.</w:t>
      </w:r>
    </w:p>
    <w:p w14:paraId="50808484" w14:textId="3CED8263" w:rsidR="002530FC" w:rsidRPr="00C46578" w:rsidRDefault="001052B7" w:rsidP="002530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R</w:t>
      </w:r>
      <w:r w:rsidR="004C050F" w:rsidRPr="00C46578">
        <w:rPr>
          <w:rFonts w:cstheme="minorHAnsi"/>
          <w:sz w:val="20"/>
        </w:rPr>
        <w:t xml:space="preserve">eview, monitor and adapt curriculum matters in order to ensure a challenging, engaging and appropriate </w:t>
      </w:r>
      <w:r w:rsidR="00542D05">
        <w:rPr>
          <w:rFonts w:cstheme="minorHAnsi"/>
          <w:sz w:val="20"/>
        </w:rPr>
        <w:t>Food Technology</w:t>
      </w:r>
      <w:r w:rsidR="004C050F" w:rsidRPr="00C46578">
        <w:rPr>
          <w:rFonts w:cstheme="minorHAnsi"/>
          <w:sz w:val="20"/>
        </w:rPr>
        <w:t xml:space="preserve"> curriculum is being delivered to all. </w:t>
      </w:r>
    </w:p>
    <w:p w14:paraId="6D68AA65" w14:textId="77777777" w:rsidR="00687923" w:rsidRPr="00C46578" w:rsidRDefault="00687923" w:rsidP="002530FC">
      <w:pPr>
        <w:spacing w:after="0"/>
        <w:rPr>
          <w:rFonts w:cstheme="minorHAnsi"/>
          <w:sz w:val="20"/>
        </w:rPr>
      </w:pPr>
      <w:r w:rsidRPr="00C46578">
        <w:rPr>
          <w:rFonts w:cstheme="minorHAnsi"/>
          <w:sz w:val="20"/>
        </w:rPr>
        <w:t xml:space="preserve">To share the school’s values and ethos to create a highly personalised curriculum to meet individuals needs in an environment that is nurturing and holistic. </w:t>
      </w:r>
    </w:p>
    <w:p w14:paraId="635DDADA" w14:textId="77777777" w:rsidR="002530FC" w:rsidRPr="00C46578" w:rsidRDefault="002530FC" w:rsidP="002530FC">
      <w:pPr>
        <w:spacing w:after="0"/>
        <w:rPr>
          <w:rFonts w:cstheme="minorHAnsi"/>
          <w:sz w:val="20"/>
        </w:rPr>
      </w:pPr>
    </w:p>
    <w:p w14:paraId="22A1C845" w14:textId="77777777" w:rsidR="004C050F" w:rsidRPr="00C46578" w:rsidRDefault="004C050F" w:rsidP="004C050F">
      <w:pPr>
        <w:pStyle w:val="Subtitle"/>
        <w:jc w:val="both"/>
        <w:rPr>
          <w:rFonts w:asciiTheme="minorHAnsi" w:hAnsiTheme="minorHAnsi" w:cstheme="minorHAnsi"/>
          <w:b/>
          <w:smallCaps w:val="0"/>
          <w:sz w:val="20"/>
          <w:szCs w:val="22"/>
        </w:rPr>
      </w:pPr>
      <w:r w:rsidRPr="00C46578">
        <w:rPr>
          <w:rFonts w:asciiTheme="minorHAnsi" w:hAnsiTheme="minorHAnsi" w:cstheme="minorHAnsi"/>
          <w:b/>
          <w:smallCaps w:val="0"/>
          <w:sz w:val="20"/>
          <w:szCs w:val="22"/>
        </w:rPr>
        <w:t>Key Areas:</w:t>
      </w:r>
    </w:p>
    <w:p w14:paraId="338CC833" w14:textId="3EA43927" w:rsidR="004C050F" w:rsidRPr="00C46578" w:rsidRDefault="004C050F" w:rsidP="004C050F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To contribute to raising standards of pupil progress and attainment </w:t>
      </w:r>
      <w:r w:rsidR="00542D05">
        <w:rPr>
          <w:rFonts w:asciiTheme="minorHAnsi" w:hAnsiTheme="minorHAnsi" w:cstheme="minorHAnsi"/>
          <w:smallCaps w:val="0"/>
          <w:sz w:val="20"/>
          <w:szCs w:val="22"/>
        </w:rPr>
        <w:t>in Food Technology.</w:t>
      </w:r>
    </w:p>
    <w:p w14:paraId="3AE90ACB" w14:textId="7FAF7C17" w:rsidR="004C050F" w:rsidRPr="00C46578" w:rsidRDefault="004C050F" w:rsidP="004C050F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To monitor and support the teaching and learning throughout </w:t>
      </w:r>
      <w:r w:rsidR="00542D05">
        <w:rPr>
          <w:rFonts w:asciiTheme="minorHAnsi" w:hAnsiTheme="minorHAnsi" w:cstheme="minorHAnsi"/>
          <w:smallCaps w:val="0"/>
          <w:sz w:val="20"/>
          <w:szCs w:val="22"/>
        </w:rPr>
        <w:t>Food Technology</w:t>
      </w:r>
      <w:r w:rsidRPr="00C46578">
        <w:rPr>
          <w:rFonts w:asciiTheme="minorHAnsi" w:hAnsiTheme="minorHAnsi" w:cstheme="minorHAnsi"/>
          <w:smallCaps w:val="0"/>
          <w:sz w:val="20"/>
          <w:szCs w:val="22"/>
        </w:rPr>
        <w:t>.</w:t>
      </w:r>
    </w:p>
    <w:p w14:paraId="194FE56A" w14:textId="73F81634" w:rsidR="004C050F" w:rsidRPr="00C46578" w:rsidRDefault="00105C63" w:rsidP="004C050F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Under the direction of the </w:t>
      </w:r>
      <w:r w:rsidR="00ED47F4">
        <w:rPr>
          <w:rFonts w:asciiTheme="minorHAnsi" w:hAnsiTheme="minorHAnsi" w:cstheme="minorHAnsi"/>
          <w:smallCaps w:val="0"/>
          <w:sz w:val="20"/>
          <w:szCs w:val="22"/>
        </w:rPr>
        <w:t>Deputy</w:t>
      </w: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 Headteacher,</w:t>
      </w:r>
      <w:r w:rsidR="004C050F"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 ensure </w:t>
      </w:r>
      <w:r w:rsidR="00542D05">
        <w:rPr>
          <w:rFonts w:asciiTheme="minorHAnsi" w:hAnsiTheme="minorHAnsi" w:cstheme="minorHAnsi"/>
          <w:smallCaps w:val="0"/>
          <w:sz w:val="20"/>
          <w:szCs w:val="22"/>
        </w:rPr>
        <w:t>Food Technology</w:t>
      </w:r>
      <w:r w:rsidR="004C050F"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 is implemented, monitored and reviewed in order to analyse its effectiveness. </w:t>
      </w:r>
    </w:p>
    <w:p w14:paraId="2920DAEB" w14:textId="77777777" w:rsidR="004C050F" w:rsidRDefault="004C050F" w:rsidP="004C050F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 w:rsidRPr="00C46578">
        <w:rPr>
          <w:rFonts w:asciiTheme="minorHAnsi" w:hAnsiTheme="minorHAnsi" w:cstheme="minorHAnsi"/>
          <w:smallCaps w:val="0"/>
          <w:sz w:val="20"/>
          <w:szCs w:val="22"/>
        </w:rPr>
        <w:t>To have a solid understanding of the school pathways and ensuring suitable learning is taking place in all environments.</w:t>
      </w:r>
    </w:p>
    <w:p w14:paraId="3AF45039" w14:textId="08B309D3" w:rsidR="00542D05" w:rsidRDefault="00ED47F4" w:rsidP="00542D05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>
        <w:rPr>
          <w:rFonts w:asciiTheme="minorHAnsi" w:hAnsiTheme="minorHAnsi" w:cstheme="minorHAnsi"/>
          <w:smallCaps w:val="0"/>
          <w:sz w:val="20"/>
          <w:szCs w:val="22"/>
        </w:rPr>
        <w:t>To have an understanding of</w:t>
      </w:r>
      <w:r w:rsidR="00002F4C">
        <w:rPr>
          <w:rFonts w:asciiTheme="minorHAnsi" w:hAnsiTheme="minorHAnsi" w:cstheme="minorHAnsi"/>
          <w:smallCaps w:val="0"/>
          <w:sz w:val="20"/>
          <w:szCs w:val="22"/>
        </w:rPr>
        <w:t xml:space="preserve"> appropriate</w:t>
      </w:r>
      <w:r>
        <w:rPr>
          <w:rFonts w:asciiTheme="minorHAnsi" w:hAnsiTheme="minorHAnsi" w:cstheme="minorHAnsi"/>
          <w:smallCaps w:val="0"/>
          <w:sz w:val="20"/>
          <w:szCs w:val="22"/>
        </w:rPr>
        <w:t xml:space="preserve"> </w:t>
      </w:r>
      <w:r w:rsidR="00542D05">
        <w:rPr>
          <w:rFonts w:asciiTheme="minorHAnsi" w:hAnsiTheme="minorHAnsi" w:cstheme="minorHAnsi"/>
          <w:smallCaps w:val="0"/>
          <w:sz w:val="20"/>
          <w:szCs w:val="22"/>
        </w:rPr>
        <w:t xml:space="preserve">vocational qualifications and ensure pupils are working towards these in key stage 4 and key stage 5. </w:t>
      </w:r>
    </w:p>
    <w:p w14:paraId="605A0C94" w14:textId="704ED137" w:rsidR="00542D05" w:rsidRPr="00542D05" w:rsidRDefault="00542D05" w:rsidP="00542D05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>
        <w:rPr>
          <w:rFonts w:asciiTheme="minorHAnsi" w:hAnsiTheme="minorHAnsi" w:cstheme="minorHAnsi"/>
          <w:smallCaps w:val="0"/>
          <w:sz w:val="20"/>
          <w:szCs w:val="22"/>
        </w:rPr>
        <w:t xml:space="preserve">Deliver enrichment and enhancement activities. </w:t>
      </w:r>
    </w:p>
    <w:p w14:paraId="4AA6DBA6" w14:textId="77777777" w:rsidR="00F30656" w:rsidRDefault="00F30656" w:rsidP="00F30656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Liaise with </w:t>
      </w:r>
      <w:r w:rsidR="00105C63"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the Deputy Head Teacher and </w:t>
      </w: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the Senior Leadership team to communicate subject effectiveness and how this impacts the school. </w:t>
      </w:r>
    </w:p>
    <w:p w14:paraId="44C8CE75" w14:textId="77777777" w:rsidR="004612C0" w:rsidRPr="005862D8" w:rsidRDefault="00627B11" w:rsidP="00F30656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 w:rsidRPr="005862D8">
        <w:rPr>
          <w:rFonts w:asciiTheme="minorHAnsi" w:hAnsiTheme="minorHAnsi" w:cstheme="minorHAnsi"/>
          <w:smallCaps w:val="0"/>
          <w:sz w:val="20"/>
          <w:szCs w:val="22"/>
        </w:rPr>
        <w:t xml:space="preserve">To understand and support the development of appropriate sequences of learning that relate to the needs of learners in each pathway. </w:t>
      </w:r>
    </w:p>
    <w:p w14:paraId="66A52B74" w14:textId="77777777" w:rsidR="002530FC" w:rsidRDefault="002530FC" w:rsidP="00F30656">
      <w:pPr>
        <w:pStyle w:val="Subtitle"/>
        <w:numPr>
          <w:ilvl w:val="0"/>
          <w:numId w:val="1"/>
        </w:numPr>
        <w:jc w:val="both"/>
        <w:rPr>
          <w:rFonts w:asciiTheme="minorHAnsi" w:hAnsiTheme="minorHAnsi" w:cstheme="minorHAnsi"/>
          <w:smallCaps w:val="0"/>
          <w:sz w:val="20"/>
          <w:szCs w:val="22"/>
        </w:rPr>
      </w:pP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To model professional standards at all </w:t>
      </w:r>
      <w:r w:rsidR="00105C63" w:rsidRPr="00C46578">
        <w:rPr>
          <w:rFonts w:asciiTheme="minorHAnsi" w:hAnsiTheme="minorHAnsi" w:cstheme="minorHAnsi"/>
          <w:smallCaps w:val="0"/>
          <w:sz w:val="20"/>
          <w:szCs w:val="22"/>
        </w:rPr>
        <w:t>times in line with Professional</w:t>
      </w:r>
      <w:r w:rsidRPr="00C46578">
        <w:rPr>
          <w:rFonts w:asciiTheme="minorHAnsi" w:hAnsiTheme="minorHAnsi" w:cstheme="minorHAnsi"/>
          <w:smallCaps w:val="0"/>
          <w:sz w:val="20"/>
          <w:szCs w:val="22"/>
        </w:rPr>
        <w:t xml:space="preserve"> Standards for Teachers. </w:t>
      </w:r>
    </w:p>
    <w:p w14:paraId="061B36CE" w14:textId="728B81F7" w:rsidR="00ED47F4" w:rsidRDefault="00ED47F4" w:rsidP="00ED47F4">
      <w:pPr>
        <w:pStyle w:val="Subtitle"/>
        <w:jc w:val="both"/>
        <w:rPr>
          <w:rFonts w:asciiTheme="minorHAnsi" w:hAnsiTheme="minorHAnsi" w:cstheme="minorHAnsi"/>
          <w:smallCaps w:val="0"/>
          <w:sz w:val="20"/>
          <w:szCs w:val="22"/>
        </w:rPr>
      </w:pPr>
    </w:p>
    <w:p w14:paraId="740E61AD" w14:textId="77777777" w:rsidR="00ED47F4" w:rsidRDefault="00ED47F4" w:rsidP="00ED47F4">
      <w:pPr>
        <w:pStyle w:val="Heading1"/>
        <w:rPr>
          <w:rFonts w:asciiTheme="minorHAnsi" w:hAnsiTheme="minorHAnsi" w:cstheme="minorHAnsi"/>
          <w:sz w:val="20"/>
          <w:szCs w:val="20"/>
        </w:rPr>
      </w:pPr>
    </w:p>
    <w:p w14:paraId="51E1668F" w14:textId="1E2106CB" w:rsidR="00ED47F4" w:rsidRPr="00ED47F4" w:rsidRDefault="00ED47F4" w:rsidP="00ED47F4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ED47F4">
        <w:rPr>
          <w:rFonts w:asciiTheme="minorHAnsi" w:hAnsiTheme="minorHAnsi" w:cstheme="minorHAnsi"/>
          <w:sz w:val="20"/>
          <w:szCs w:val="20"/>
        </w:rPr>
        <w:t>Standard responsibilities:</w:t>
      </w:r>
    </w:p>
    <w:p w14:paraId="4F28660C" w14:textId="77777777" w:rsidR="00ED47F4" w:rsidRPr="00ED47F4" w:rsidRDefault="00ED47F4" w:rsidP="00ED47F4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5BDFBBFD" w14:textId="77777777" w:rsidR="00ED47F4" w:rsidRPr="00ED47F4" w:rsidRDefault="00ED47F4" w:rsidP="00ED47F4">
      <w:pPr>
        <w:pStyle w:val="BodyText"/>
        <w:spacing w:line="276" w:lineRule="auto"/>
        <w:ind w:left="118" w:right="115"/>
        <w:jc w:val="both"/>
        <w:rPr>
          <w:rFonts w:asciiTheme="minorHAnsi" w:hAnsiTheme="minorHAnsi" w:cstheme="minorHAnsi"/>
          <w:sz w:val="20"/>
          <w:szCs w:val="20"/>
        </w:rPr>
      </w:pPr>
      <w:r w:rsidRPr="00ED47F4">
        <w:rPr>
          <w:rFonts w:asciiTheme="minorHAnsi" w:hAnsiTheme="minorHAnsi" w:cstheme="minorHAnsi"/>
          <w:sz w:val="20"/>
          <w:szCs w:val="20"/>
        </w:rPr>
        <w:t>There are a number of standard duties and responsibilities that all employees, irrespective of their role and level of seniority within OFG Group are expected to be familiar with and adhere to;</w:t>
      </w:r>
    </w:p>
    <w:p w14:paraId="313BCCC0" w14:textId="66C61212" w:rsidR="00ED47F4" w:rsidRPr="00ED47F4" w:rsidRDefault="00ED47F4" w:rsidP="00ED47F4">
      <w:pPr>
        <w:pStyle w:val="BodyText"/>
        <w:numPr>
          <w:ilvl w:val="0"/>
          <w:numId w:val="4"/>
        </w:numPr>
        <w:spacing w:before="11"/>
        <w:rPr>
          <w:rFonts w:asciiTheme="minorHAnsi" w:hAnsiTheme="minorHAnsi" w:cstheme="minorHAnsi"/>
          <w:sz w:val="20"/>
          <w:szCs w:val="20"/>
        </w:rPr>
      </w:pPr>
      <w:r w:rsidRPr="00ED47F4">
        <w:rPr>
          <w:rFonts w:asciiTheme="minorHAnsi" w:hAnsiTheme="minorHAnsi" w:cstheme="minorHAnsi"/>
          <w:sz w:val="20"/>
          <w:szCs w:val="20"/>
        </w:rPr>
        <w:t>Participates in an annual performance review programme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E2AB48B" w14:textId="77777777" w:rsidR="00ED47F4" w:rsidRPr="00ED47F4" w:rsidRDefault="00ED47F4" w:rsidP="00ED47F4">
      <w:pPr>
        <w:pStyle w:val="BodyText"/>
        <w:numPr>
          <w:ilvl w:val="0"/>
          <w:numId w:val="4"/>
        </w:numPr>
        <w:tabs>
          <w:tab w:val="left" w:pos="837"/>
          <w:tab w:val="left" w:pos="838"/>
        </w:tabs>
        <w:spacing w:before="100" w:line="271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ED47F4">
        <w:rPr>
          <w:rFonts w:asciiTheme="minorHAnsi" w:hAnsiTheme="minorHAnsi" w:cstheme="minorHAnsi"/>
          <w:sz w:val="20"/>
          <w:szCs w:val="20"/>
        </w:rPr>
        <w:t>Works, at all times, in accordance with the policies and procedures of the OFG Group and statutory regulations applicable to the Group.</w:t>
      </w:r>
    </w:p>
    <w:p w14:paraId="275D2DB0" w14:textId="77777777" w:rsidR="00ED47F4" w:rsidRPr="00ED47F4" w:rsidRDefault="00ED47F4" w:rsidP="00ED47F4">
      <w:pPr>
        <w:pStyle w:val="BodyText"/>
        <w:numPr>
          <w:ilvl w:val="0"/>
          <w:numId w:val="4"/>
        </w:numPr>
        <w:tabs>
          <w:tab w:val="left" w:pos="837"/>
          <w:tab w:val="left" w:pos="838"/>
        </w:tabs>
        <w:spacing w:before="100" w:line="271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ED47F4">
        <w:rPr>
          <w:rFonts w:asciiTheme="minorHAnsi" w:hAnsiTheme="minorHAnsi" w:cstheme="minorHAnsi"/>
          <w:sz w:val="20"/>
          <w:szCs w:val="20"/>
        </w:rPr>
        <w:t>Observes, at all times, strict rules of confidentiality appropriate to</w:t>
      </w:r>
      <w:r w:rsidRPr="00ED47F4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ED47F4">
        <w:rPr>
          <w:rFonts w:asciiTheme="minorHAnsi" w:hAnsiTheme="minorHAnsi" w:cstheme="minorHAnsi"/>
          <w:sz w:val="20"/>
          <w:szCs w:val="20"/>
        </w:rPr>
        <w:t>the post.</w:t>
      </w:r>
    </w:p>
    <w:p w14:paraId="3CAE6FB6" w14:textId="77777777" w:rsidR="00ED47F4" w:rsidRPr="00ED47F4" w:rsidRDefault="00ED47F4" w:rsidP="00ED47F4">
      <w:pPr>
        <w:pStyle w:val="ListParagraph"/>
        <w:widowControl w:val="0"/>
        <w:numPr>
          <w:ilvl w:val="0"/>
          <w:numId w:val="4"/>
        </w:numPr>
        <w:tabs>
          <w:tab w:val="left" w:pos="837"/>
          <w:tab w:val="left" w:pos="838"/>
        </w:tabs>
        <w:autoSpaceDE w:val="0"/>
        <w:autoSpaceDN w:val="0"/>
        <w:spacing w:before="7" w:after="0" w:line="271" w:lineRule="auto"/>
        <w:ind w:right="244"/>
        <w:contextualSpacing w:val="0"/>
        <w:rPr>
          <w:rFonts w:cstheme="minorHAnsi"/>
          <w:sz w:val="20"/>
          <w:szCs w:val="20"/>
        </w:rPr>
      </w:pPr>
      <w:r w:rsidRPr="00ED47F4">
        <w:rPr>
          <w:rFonts w:cstheme="minorHAnsi"/>
          <w:sz w:val="20"/>
          <w:szCs w:val="20"/>
        </w:rPr>
        <w:t>To comply at all times with the requirements of Health and Safety Regulations to ensure their own wellbeing and that of their</w:t>
      </w:r>
      <w:r w:rsidRPr="00ED47F4">
        <w:rPr>
          <w:rFonts w:cstheme="minorHAnsi"/>
          <w:spacing w:val="-24"/>
          <w:sz w:val="20"/>
          <w:szCs w:val="20"/>
        </w:rPr>
        <w:t xml:space="preserve"> </w:t>
      </w:r>
      <w:r w:rsidRPr="00ED47F4">
        <w:rPr>
          <w:rFonts w:cstheme="minorHAnsi"/>
          <w:sz w:val="20"/>
          <w:szCs w:val="20"/>
        </w:rPr>
        <w:t>colleagues.</w:t>
      </w:r>
    </w:p>
    <w:p w14:paraId="0B006A7E" w14:textId="77777777" w:rsidR="00ED47F4" w:rsidRPr="00ED47F4" w:rsidRDefault="00ED47F4" w:rsidP="00ED47F4">
      <w:pPr>
        <w:pStyle w:val="BodyText"/>
        <w:numPr>
          <w:ilvl w:val="0"/>
          <w:numId w:val="4"/>
        </w:numPr>
        <w:spacing w:before="11"/>
        <w:rPr>
          <w:rFonts w:asciiTheme="minorHAnsi" w:hAnsiTheme="minorHAnsi" w:cstheme="minorHAnsi"/>
          <w:sz w:val="20"/>
          <w:szCs w:val="20"/>
        </w:rPr>
      </w:pPr>
      <w:r w:rsidRPr="00ED47F4">
        <w:rPr>
          <w:rFonts w:asciiTheme="minorHAnsi" w:hAnsiTheme="minorHAnsi" w:cstheme="minorHAnsi"/>
          <w:sz w:val="20"/>
          <w:szCs w:val="20"/>
        </w:rPr>
        <w:t>OFG Group is committed to safeguarding and promoting the welfare of children, young people and vulnerable adults and expect all employees to work in accordance with this.</w:t>
      </w:r>
    </w:p>
    <w:p w14:paraId="2A02214B" w14:textId="70BB9E44" w:rsidR="00ED47F4" w:rsidRPr="00ED47F4" w:rsidRDefault="00ED47F4" w:rsidP="00ED47F4">
      <w:pPr>
        <w:pStyle w:val="BodyText"/>
        <w:numPr>
          <w:ilvl w:val="0"/>
          <w:numId w:val="4"/>
        </w:numPr>
        <w:spacing w:before="11"/>
        <w:rPr>
          <w:rFonts w:asciiTheme="minorHAnsi" w:hAnsiTheme="minorHAnsi" w:cstheme="minorHAnsi"/>
          <w:sz w:val="20"/>
          <w:szCs w:val="20"/>
        </w:rPr>
      </w:pPr>
      <w:bookmarkStart w:id="0" w:name="_Hlk36106641"/>
      <w:r w:rsidRPr="00ED47F4">
        <w:rPr>
          <w:rFonts w:asciiTheme="minorHAnsi" w:hAnsiTheme="minorHAnsi" w:cstheme="minorHAnsi"/>
          <w:sz w:val="20"/>
          <w:szCs w:val="20"/>
        </w:rPr>
        <w:t>Undertakes other duties as assigned</w:t>
      </w:r>
      <w:r>
        <w:rPr>
          <w:rFonts w:asciiTheme="minorHAnsi" w:hAnsiTheme="minorHAnsi" w:cstheme="minorHAnsi"/>
          <w:sz w:val="20"/>
          <w:szCs w:val="20"/>
        </w:rPr>
        <w:t xml:space="preserve"> by the senior leadership team. </w:t>
      </w:r>
    </w:p>
    <w:bookmarkEnd w:id="0"/>
    <w:p w14:paraId="1406546C" w14:textId="77777777" w:rsidR="00ED47F4" w:rsidRPr="00ED47F4" w:rsidRDefault="00ED47F4" w:rsidP="00ED47F4">
      <w:pPr>
        <w:pStyle w:val="Subtitle"/>
        <w:jc w:val="both"/>
        <w:rPr>
          <w:rFonts w:asciiTheme="minorHAnsi" w:hAnsiTheme="minorHAnsi" w:cstheme="minorHAnsi"/>
          <w:smallCaps w:val="0"/>
          <w:sz w:val="16"/>
          <w:szCs w:val="18"/>
        </w:rPr>
      </w:pPr>
    </w:p>
    <w:p w14:paraId="6980EFE2" w14:textId="77777777" w:rsidR="004C050F" w:rsidRPr="00C46578" w:rsidRDefault="004C050F" w:rsidP="004C050F">
      <w:pPr>
        <w:rPr>
          <w:rFonts w:cstheme="minorHAnsi"/>
          <w:b/>
          <w:sz w:val="20"/>
        </w:rPr>
      </w:pPr>
    </w:p>
    <w:p w14:paraId="6A2C59EC" w14:textId="53DDAFA0" w:rsidR="003622BC" w:rsidRPr="00ED47F4" w:rsidRDefault="00105C63" w:rsidP="00ED47F4">
      <w:pPr>
        <w:rPr>
          <w:rFonts w:cstheme="minorHAnsi"/>
        </w:rPr>
      </w:pPr>
      <w:r w:rsidRPr="00ED47F4">
        <w:rPr>
          <w:rFonts w:cstheme="minorHAnsi"/>
          <w:sz w:val="20"/>
        </w:rPr>
        <w:lastRenderedPageBreak/>
        <w:t xml:space="preserve"> </w:t>
      </w:r>
    </w:p>
    <w:sectPr w:rsidR="003622BC" w:rsidRPr="00ED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F89"/>
    <w:multiLevelType w:val="hybridMultilevel"/>
    <w:tmpl w:val="ADDC49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D84"/>
    <w:multiLevelType w:val="hybridMultilevel"/>
    <w:tmpl w:val="5FD04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16E"/>
    <w:multiLevelType w:val="hybridMultilevel"/>
    <w:tmpl w:val="C44AE0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8A4"/>
    <w:multiLevelType w:val="hybridMultilevel"/>
    <w:tmpl w:val="50DA0E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952997">
    <w:abstractNumId w:val="1"/>
  </w:num>
  <w:num w:numId="2" w16cid:durableId="1607075890">
    <w:abstractNumId w:val="3"/>
  </w:num>
  <w:num w:numId="3" w16cid:durableId="1680349011">
    <w:abstractNumId w:val="0"/>
  </w:num>
  <w:num w:numId="4" w16cid:durableId="102717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F"/>
    <w:rsid w:val="00002F4C"/>
    <w:rsid w:val="0010066C"/>
    <w:rsid w:val="001052B7"/>
    <w:rsid w:val="00105C63"/>
    <w:rsid w:val="00184967"/>
    <w:rsid w:val="001C4CCC"/>
    <w:rsid w:val="002530FC"/>
    <w:rsid w:val="002E293A"/>
    <w:rsid w:val="003622BC"/>
    <w:rsid w:val="00450B5F"/>
    <w:rsid w:val="004612C0"/>
    <w:rsid w:val="004C050F"/>
    <w:rsid w:val="00542D05"/>
    <w:rsid w:val="005862D8"/>
    <w:rsid w:val="00597E17"/>
    <w:rsid w:val="005E23BF"/>
    <w:rsid w:val="005F15CF"/>
    <w:rsid w:val="00627B11"/>
    <w:rsid w:val="00687923"/>
    <w:rsid w:val="00704905"/>
    <w:rsid w:val="007424A5"/>
    <w:rsid w:val="0079766B"/>
    <w:rsid w:val="009447A8"/>
    <w:rsid w:val="009F0460"/>
    <w:rsid w:val="00B91008"/>
    <w:rsid w:val="00C46578"/>
    <w:rsid w:val="00DA6924"/>
    <w:rsid w:val="00ED47F4"/>
    <w:rsid w:val="00F30656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3EDA"/>
  <w15:chartTrackingRefBased/>
  <w15:docId w15:val="{1C8B7372-869E-401B-B82D-7EFD2859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0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D47F4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C050F"/>
    <w:pPr>
      <w:spacing w:after="0" w:line="240" w:lineRule="auto"/>
    </w:pPr>
    <w:rPr>
      <w:rFonts w:ascii="Arial" w:eastAsia="Times" w:hAnsi="Arial" w:cs="Times New Roman"/>
      <w:smallCap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4C050F"/>
    <w:rPr>
      <w:rFonts w:ascii="Arial" w:eastAsia="Times" w:hAnsi="Arial" w:cs="Times New Roman"/>
      <w:smallCaps/>
      <w:sz w:val="32"/>
      <w:szCs w:val="20"/>
    </w:rPr>
  </w:style>
  <w:style w:type="paragraph" w:styleId="ListParagraph">
    <w:name w:val="List Paragraph"/>
    <w:basedOn w:val="Normal"/>
    <w:uiPriority w:val="1"/>
    <w:qFormat/>
    <w:rsid w:val="00687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D47F4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D47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D47F4"/>
    <w:rPr>
      <w:rFonts w:ascii="Arial" w:eastAsia="Arial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11ECEF67C7D489BCB30AFE5C06C5F" ma:contentTypeVersion="10" ma:contentTypeDescription="Create a new document." ma:contentTypeScope="" ma:versionID="fb443028807ce43b895310b566627c94">
  <xsd:schema xmlns:xsd="http://www.w3.org/2001/XMLSchema" xmlns:xs="http://www.w3.org/2001/XMLSchema" xmlns:p="http://schemas.microsoft.com/office/2006/metadata/properties" xmlns:ns3="7b696a02-f074-4a86-b161-37c1175c3880" targetNamespace="http://schemas.microsoft.com/office/2006/metadata/properties" ma:root="true" ma:fieldsID="794d5966ab6f5525d530dd8edb341d5f" ns3:_="">
    <xsd:import namespace="7b696a02-f074-4a86-b161-37c1175c3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6a02-f074-4a86-b161-37c1175c3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495D7-382F-4900-A25D-3C11C592B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F38DE-7989-4C83-A6A5-421D13B3C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5326A-3C97-48B8-A266-BCBA7FF62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6a02-f074-4a86-b161-37c1175c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Acorn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Harper</dc:creator>
  <cp:keywords/>
  <dc:description/>
  <cp:lastModifiedBy>Martin</cp:lastModifiedBy>
  <cp:revision>3</cp:revision>
  <dcterms:created xsi:type="dcterms:W3CDTF">2024-04-24T09:16:00Z</dcterms:created>
  <dcterms:modified xsi:type="dcterms:W3CDTF">2024-04-24T12:31:00Z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0x01010096F11ECEF67C7D489BCB30AFE5C06C5F</vt:lpwstr>
  </property>
</Properties>
</file>