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B2AF0" w14:textId="77777777" w:rsidR="00242659" w:rsidRPr="003B67D2" w:rsidRDefault="00242659" w:rsidP="591DBE9E">
      <w:pPr>
        <w:pStyle w:val="BodyText"/>
        <w:rPr>
          <w:b/>
          <w:bCs/>
        </w:rPr>
      </w:pPr>
    </w:p>
    <w:p w14:paraId="1879611D" w14:textId="2E4A457A" w:rsidR="00242659" w:rsidRPr="00CD392C" w:rsidRDefault="00BF63D8" w:rsidP="591DBE9E">
      <w:pPr>
        <w:pStyle w:val="BodyText"/>
        <w:tabs>
          <w:tab w:val="left" w:pos="1890"/>
        </w:tabs>
        <w:rPr>
          <w:b/>
          <w:bCs/>
        </w:rPr>
      </w:pPr>
      <w:r w:rsidRPr="591DBE9E">
        <w:rPr>
          <w:b/>
          <w:bCs/>
        </w:rPr>
        <w:t>Job Title:</w:t>
      </w:r>
      <w:r w:rsidR="00A82A2B" w:rsidRPr="591DBE9E">
        <w:rPr>
          <w:b/>
          <w:bCs/>
        </w:rPr>
        <w:t xml:space="preserve"> </w:t>
      </w:r>
      <w:r w:rsidR="00ED27F1">
        <w:rPr>
          <w:b/>
          <w:bCs/>
        </w:rPr>
        <w:t>Registered Manager – Family Assessment Centre</w:t>
      </w:r>
      <w:r w:rsidR="00CD392C">
        <w:rPr>
          <w:b/>
          <w:bCs/>
        </w:rPr>
        <w:tab/>
      </w:r>
    </w:p>
    <w:p w14:paraId="139CA616" w14:textId="78B428E5" w:rsidR="00242659" w:rsidRPr="00ED27F1" w:rsidRDefault="00BF63D8" w:rsidP="591DBE9E">
      <w:pPr>
        <w:pStyle w:val="BodyText"/>
        <w:tabs>
          <w:tab w:val="left" w:pos="1905"/>
          <w:tab w:val="left" w:pos="2268"/>
          <w:tab w:val="left" w:pos="3718"/>
        </w:tabs>
        <w:rPr>
          <w:b/>
          <w:bCs/>
        </w:rPr>
      </w:pPr>
      <w:r w:rsidRPr="00ED27F1">
        <w:rPr>
          <w:b/>
          <w:bCs/>
        </w:rPr>
        <w:t>Location:</w:t>
      </w:r>
      <w:r w:rsidR="00A82A2B" w:rsidRPr="00ED27F1">
        <w:rPr>
          <w:b/>
          <w:bCs/>
        </w:rPr>
        <w:t xml:space="preserve"> </w:t>
      </w:r>
      <w:r w:rsidR="00ED27F1" w:rsidRPr="00ED27F1">
        <w:rPr>
          <w:b/>
          <w:bCs/>
        </w:rPr>
        <w:t>Littlehampton</w:t>
      </w:r>
    </w:p>
    <w:p w14:paraId="023D19D6" w14:textId="5EF0E109" w:rsidR="00242659" w:rsidRPr="00CD392C" w:rsidRDefault="00BF63D8" w:rsidP="591DBE9E">
      <w:pPr>
        <w:pStyle w:val="BodyText"/>
        <w:tabs>
          <w:tab w:val="left" w:pos="1905"/>
          <w:tab w:val="left" w:pos="2268"/>
        </w:tabs>
        <w:rPr>
          <w:b/>
          <w:bCs/>
        </w:rPr>
      </w:pPr>
      <w:r w:rsidRPr="591DBE9E">
        <w:rPr>
          <w:b/>
          <w:bCs/>
        </w:rPr>
        <w:t>Reports to:</w:t>
      </w:r>
      <w:r w:rsidR="00A82A2B" w:rsidRPr="591DBE9E">
        <w:rPr>
          <w:b/>
          <w:bCs/>
        </w:rPr>
        <w:t xml:space="preserve"> </w:t>
      </w:r>
      <w:r w:rsidR="00ED27F1">
        <w:rPr>
          <w:b/>
          <w:bCs/>
        </w:rPr>
        <w:t>Area Manager</w:t>
      </w:r>
      <w:r w:rsidR="00C630DF">
        <w:rPr>
          <w:b/>
          <w:bCs/>
        </w:rPr>
        <w:tab/>
      </w:r>
      <w:r w:rsidR="00C630DF" w:rsidRPr="591DBE9E">
        <w:rPr>
          <w:b/>
          <w:bCs/>
        </w:rPr>
        <w:t xml:space="preserve">    </w:t>
      </w:r>
    </w:p>
    <w:p w14:paraId="797B77B2" w14:textId="5FF17D06" w:rsidR="0087510A" w:rsidRDefault="00BF63D8" w:rsidP="00ED27F1">
      <w:pPr>
        <w:pStyle w:val="BodyText"/>
        <w:tabs>
          <w:tab w:val="left" w:pos="2268"/>
          <w:tab w:val="left" w:pos="3718"/>
        </w:tabs>
        <w:rPr>
          <w:b/>
          <w:bCs/>
        </w:rPr>
      </w:pPr>
      <w:r w:rsidRPr="591DBE9E">
        <w:rPr>
          <w:b/>
          <w:bCs/>
        </w:rPr>
        <w:t>Accountable to:</w:t>
      </w:r>
      <w:r w:rsidR="00ED27F1">
        <w:rPr>
          <w:b/>
          <w:bCs/>
        </w:rPr>
        <w:t xml:space="preserve"> Regional Director</w:t>
      </w:r>
    </w:p>
    <w:p w14:paraId="5F83BC08" w14:textId="77777777" w:rsidR="00ED27F1" w:rsidRPr="00A63C58" w:rsidRDefault="00ED27F1" w:rsidP="00ED27F1">
      <w:pPr>
        <w:pStyle w:val="BodyText"/>
        <w:tabs>
          <w:tab w:val="left" w:pos="2268"/>
          <w:tab w:val="left" w:pos="3718"/>
        </w:tabs>
      </w:pPr>
    </w:p>
    <w:p w14:paraId="2C509EAC" w14:textId="79CEF911" w:rsidR="0087510A" w:rsidRPr="00CD392C" w:rsidRDefault="0087510A" w:rsidP="00ED27F1">
      <w:pPr>
        <w:tabs>
          <w:tab w:val="left" w:pos="3718"/>
        </w:tabs>
        <w:rPr>
          <w:sz w:val="24"/>
          <w:szCs w:val="24"/>
        </w:rPr>
      </w:pPr>
      <w:r w:rsidRPr="2A14BF92">
        <w:rPr>
          <w:b/>
          <w:bCs/>
          <w:sz w:val="24"/>
          <w:szCs w:val="24"/>
        </w:rPr>
        <w:t>Job Purpose</w:t>
      </w:r>
      <w:r w:rsidR="00C73E71" w:rsidRPr="2A14BF92">
        <w:rPr>
          <w:b/>
          <w:bCs/>
          <w:sz w:val="24"/>
          <w:szCs w:val="24"/>
        </w:rPr>
        <w:t xml:space="preserve">: </w:t>
      </w:r>
    </w:p>
    <w:p w14:paraId="71820543" w14:textId="6958F0CF" w:rsidR="2A14BF92" w:rsidRPr="00CD392C" w:rsidRDefault="2A14BF92" w:rsidP="00CD392C">
      <w:pPr>
        <w:tabs>
          <w:tab w:val="left" w:pos="3718"/>
        </w:tabs>
        <w:spacing w:line="276" w:lineRule="auto"/>
        <w:ind w:left="118"/>
        <w:jc w:val="both"/>
        <w:rPr>
          <w:b/>
          <w:bCs/>
        </w:rPr>
      </w:pPr>
    </w:p>
    <w:p w14:paraId="78F1D7C2" w14:textId="4065E762" w:rsidR="00ED27F1" w:rsidRDefault="00ED27F1" w:rsidP="00ED27F1">
      <w:r>
        <w:t xml:space="preserve">To exercise strategic and operational leadership to ensure the </w:t>
      </w:r>
      <w:r>
        <w:t xml:space="preserve">management and </w:t>
      </w:r>
      <w:r>
        <w:t xml:space="preserve">vision for the Service, its promotion and continuous improvement. To take full responsibility for the operational and financial performance of the Service, ensuring a safe and secure environment for all whilst adhering to Ofsted regulations.  </w:t>
      </w:r>
    </w:p>
    <w:p w14:paraId="0817C564" w14:textId="77777777" w:rsidR="00ED27F1" w:rsidRDefault="00ED27F1" w:rsidP="00ED27F1">
      <w:pPr>
        <w:tabs>
          <w:tab w:val="left" w:pos="3804"/>
        </w:tabs>
        <w:rPr>
          <w:b/>
          <w:bCs/>
          <w:sz w:val="24"/>
          <w:szCs w:val="24"/>
        </w:rPr>
      </w:pPr>
    </w:p>
    <w:p w14:paraId="42ADAD9F" w14:textId="08B7A3E9" w:rsidR="00242659" w:rsidRPr="00FE68D3" w:rsidRDefault="00BF63D8" w:rsidP="00ED27F1">
      <w:pPr>
        <w:tabs>
          <w:tab w:val="left" w:pos="3804"/>
        </w:tabs>
        <w:rPr>
          <w:sz w:val="24"/>
          <w:szCs w:val="24"/>
        </w:rPr>
      </w:pPr>
      <w:r w:rsidRPr="4F239162">
        <w:rPr>
          <w:b/>
          <w:bCs/>
          <w:sz w:val="24"/>
          <w:szCs w:val="24"/>
        </w:rPr>
        <w:t>Key</w:t>
      </w:r>
      <w:r w:rsidRPr="4F239162">
        <w:rPr>
          <w:b/>
          <w:bCs/>
          <w:spacing w:val="-6"/>
          <w:sz w:val="24"/>
          <w:szCs w:val="24"/>
        </w:rPr>
        <w:t xml:space="preserve"> </w:t>
      </w:r>
      <w:r w:rsidR="00B16621" w:rsidRPr="4F239162">
        <w:rPr>
          <w:b/>
          <w:bCs/>
          <w:sz w:val="24"/>
          <w:szCs w:val="24"/>
        </w:rPr>
        <w:t>Stakeholders</w:t>
      </w:r>
      <w:r w:rsidR="00AA698B" w:rsidRPr="4F239162">
        <w:rPr>
          <w:b/>
          <w:bCs/>
          <w:sz w:val="24"/>
          <w:szCs w:val="24"/>
        </w:rPr>
        <w:t>:</w:t>
      </w:r>
      <w:r w:rsidR="00240EC5" w:rsidRPr="4F239162">
        <w:rPr>
          <w:b/>
          <w:bCs/>
          <w:sz w:val="24"/>
          <w:szCs w:val="24"/>
        </w:rPr>
        <w:t xml:space="preserve"> </w:t>
      </w:r>
    </w:p>
    <w:p w14:paraId="18443177" w14:textId="77777777" w:rsidR="00FE68D3" w:rsidRPr="00FE68D3" w:rsidRDefault="00FE68D3" w:rsidP="00CD392C">
      <w:pPr>
        <w:tabs>
          <w:tab w:val="left" w:pos="142"/>
        </w:tabs>
        <w:spacing w:line="276" w:lineRule="auto"/>
        <w:jc w:val="both"/>
        <w:rPr>
          <w:bCs/>
        </w:rPr>
      </w:pPr>
    </w:p>
    <w:p w14:paraId="1A89CF5A" w14:textId="77777777" w:rsidR="00ED27F1" w:rsidRDefault="00ED27F1" w:rsidP="00ED27F1">
      <w:pPr>
        <w:spacing w:line="259" w:lineRule="auto"/>
        <w:ind w:left="-5"/>
      </w:pPr>
      <w:r>
        <w:rPr>
          <w:b/>
        </w:rPr>
        <w:t xml:space="preserve">Internal: </w:t>
      </w:r>
    </w:p>
    <w:p w14:paraId="5B530571" w14:textId="76317AE8" w:rsidR="00ED27F1" w:rsidRDefault="00ED27F1" w:rsidP="00ED27F1">
      <w:pPr>
        <w:widowControl/>
        <w:numPr>
          <w:ilvl w:val="0"/>
          <w:numId w:val="10"/>
        </w:numPr>
        <w:autoSpaceDE/>
        <w:autoSpaceDN/>
        <w:spacing w:after="5" w:line="249" w:lineRule="auto"/>
        <w:ind w:hanging="360"/>
        <w:jc w:val="both"/>
      </w:pPr>
      <w:r>
        <w:t xml:space="preserve">SMT </w:t>
      </w:r>
    </w:p>
    <w:p w14:paraId="1B049878" w14:textId="77777777" w:rsidR="00ED27F1" w:rsidRDefault="00ED27F1" w:rsidP="00ED27F1">
      <w:pPr>
        <w:widowControl/>
        <w:numPr>
          <w:ilvl w:val="0"/>
          <w:numId w:val="10"/>
        </w:numPr>
        <w:autoSpaceDE/>
        <w:autoSpaceDN/>
        <w:spacing w:after="5" w:line="249" w:lineRule="auto"/>
        <w:ind w:hanging="360"/>
        <w:jc w:val="both"/>
      </w:pPr>
      <w:r>
        <w:t xml:space="preserve">Regional Director </w:t>
      </w:r>
    </w:p>
    <w:p w14:paraId="6C3767E5" w14:textId="55E2B508" w:rsidR="00ED27F1" w:rsidRDefault="00ED27F1" w:rsidP="00ED27F1">
      <w:pPr>
        <w:widowControl/>
        <w:numPr>
          <w:ilvl w:val="0"/>
          <w:numId w:val="10"/>
        </w:numPr>
        <w:autoSpaceDE/>
        <w:autoSpaceDN/>
        <w:spacing w:after="5" w:line="249" w:lineRule="auto"/>
        <w:ind w:hanging="360"/>
        <w:jc w:val="both"/>
      </w:pPr>
      <w:r>
        <w:t>Area Manager</w:t>
      </w:r>
    </w:p>
    <w:p w14:paraId="1A59F3F6" w14:textId="455C6A32" w:rsidR="00ED27F1" w:rsidRDefault="00ED27F1" w:rsidP="00ED27F1">
      <w:pPr>
        <w:widowControl/>
        <w:numPr>
          <w:ilvl w:val="0"/>
          <w:numId w:val="10"/>
        </w:numPr>
        <w:autoSpaceDE/>
        <w:autoSpaceDN/>
        <w:spacing w:after="5" w:line="249" w:lineRule="auto"/>
        <w:ind w:hanging="360"/>
        <w:jc w:val="both"/>
      </w:pPr>
      <w:r>
        <w:t>Heads of Service with the central team</w:t>
      </w:r>
      <w:r>
        <w:t>s</w:t>
      </w:r>
      <w:r>
        <w:t xml:space="preserve"> </w:t>
      </w:r>
    </w:p>
    <w:p w14:paraId="1990B1D5" w14:textId="77777777" w:rsidR="00ED27F1" w:rsidRDefault="00ED27F1" w:rsidP="00ED27F1">
      <w:pPr>
        <w:widowControl/>
        <w:numPr>
          <w:ilvl w:val="0"/>
          <w:numId w:val="10"/>
        </w:numPr>
        <w:autoSpaceDE/>
        <w:autoSpaceDN/>
        <w:spacing w:after="5" w:line="249" w:lineRule="auto"/>
        <w:ind w:hanging="360"/>
        <w:jc w:val="both"/>
      </w:pPr>
      <w:r>
        <w:t xml:space="preserve">Group/regional clinical and wellbeing teams </w:t>
      </w:r>
    </w:p>
    <w:p w14:paraId="0D390C94" w14:textId="77777777" w:rsidR="00ED27F1" w:rsidRDefault="00ED27F1" w:rsidP="00ED27F1">
      <w:pPr>
        <w:widowControl/>
        <w:numPr>
          <w:ilvl w:val="0"/>
          <w:numId w:val="10"/>
        </w:numPr>
        <w:autoSpaceDE/>
        <w:autoSpaceDN/>
        <w:spacing w:after="209" w:line="249" w:lineRule="auto"/>
        <w:ind w:hanging="360"/>
        <w:jc w:val="both"/>
      </w:pPr>
      <w:r>
        <w:t xml:space="preserve">Fostering colleagues  </w:t>
      </w:r>
    </w:p>
    <w:p w14:paraId="60A45391" w14:textId="77777777" w:rsidR="00ED27F1" w:rsidRDefault="00ED27F1" w:rsidP="00ED27F1">
      <w:pPr>
        <w:spacing w:line="259" w:lineRule="auto"/>
        <w:ind w:left="-5"/>
      </w:pPr>
      <w:r>
        <w:rPr>
          <w:b/>
        </w:rPr>
        <w:t xml:space="preserve">External: </w:t>
      </w:r>
    </w:p>
    <w:p w14:paraId="1B26DEA9" w14:textId="77777777" w:rsidR="00ED27F1" w:rsidRDefault="00ED27F1" w:rsidP="00ED27F1">
      <w:pPr>
        <w:widowControl/>
        <w:numPr>
          <w:ilvl w:val="0"/>
          <w:numId w:val="10"/>
        </w:numPr>
        <w:autoSpaceDE/>
        <w:autoSpaceDN/>
        <w:spacing w:after="5" w:line="249" w:lineRule="auto"/>
        <w:ind w:hanging="360"/>
        <w:jc w:val="both"/>
      </w:pPr>
      <w:r>
        <w:t xml:space="preserve">Service Users, their relatives, advocates and others </w:t>
      </w:r>
      <w:r>
        <w:tab/>
        <w:t xml:space="preserve"> </w:t>
      </w:r>
    </w:p>
    <w:p w14:paraId="3D38ABF9" w14:textId="77777777" w:rsidR="00ED27F1" w:rsidRDefault="00ED27F1" w:rsidP="00ED27F1">
      <w:pPr>
        <w:widowControl/>
        <w:numPr>
          <w:ilvl w:val="0"/>
          <w:numId w:val="10"/>
        </w:numPr>
        <w:autoSpaceDE/>
        <w:autoSpaceDN/>
        <w:spacing w:after="5" w:line="249" w:lineRule="auto"/>
        <w:ind w:hanging="360"/>
        <w:jc w:val="both"/>
      </w:pPr>
      <w:r>
        <w:t xml:space="preserve">Placing Authorities and Service Providers </w:t>
      </w:r>
    </w:p>
    <w:p w14:paraId="422A3A3C" w14:textId="77777777" w:rsidR="00ED27F1" w:rsidRDefault="00ED27F1" w:rsidP="00ED27F1">
      <w:pPr>
        <w:widowControl/>
        <w:numPr>
          <w:ilvl w:val="0"/>
          <w:numId w:val="10"/>
        </w:numPr>
        <w:autoSpaceDE/>
        <w:autoSpaceDN/>
        <w:spacing w:after="5" w:line="249" w:lineRule="auto"/>
        <w:ind w:hanging="360"/>
        <w:jc w:val="both"/>
      </w:pPr>
      <w:r>
        <w:t xml:space="preserve">Regulatory Authorities  </w:t>
      </w:r>
    </w:p>
    <w:p w14:paraId="6908F446" w14:textId="77777777" w:rsidR="00ED27F1" w:rsidRDefault="00ED27F1" w:rsidP="00ED27F1">
      <w:pPr>
        <w:widowControl/>
        <w:numPr>
          <w:ilvl w:val="0"/>
          <w:numId w:val="10"/>
        </w:numPr>
        <w:autoSpaceDE/>
        <w:autoSpaceDN/>
        <w:spacing w:after="5" w:line="249" w:lineRule="auto"/>
        <w:ind w:hanging="360"/>
        <w:jc w:val="both"/>
      </w:pPr>
      <w:r>
        <w:t xml:space="preserve">Local services – statutory, voluntary and community </w:t>
      </w:r>
    </w:p>
    <w:p w14:paraId="17901186" w14:textId="77777777" w:rsidR="00ED27F1" w:rsidRDefault="00ED27F1" w:rsidP="00ED27F1">
      <w:pPr>
        <w:widowControl/>
        <w:numPr>
          <w:ilvl w:val="0"/>
          <w:numId w:val="10"/>
        </w:numPr>
        <w:autoSpaceDE/>
        <w:autoSpaceDN/>
        <w:spacing w:after="5" w:line="249" w:lineRule="auto"/>
        <w:ind w:hanging="360"/>
        <w:jc w:val="both"/>
      </w:pPr>
      <w:r>
        <w:t xml:space="preserve">Courts, their representatives and other professionals </w:t>
      </w:r>
    </w:p>
    <w:p w14:paraId="0CFD1155" w14:textId="77777777" w:rsidR="00ED27F1" w:rsidRDefault="00ED27F1" w:rsidP="00ED27F1">
      <w:pPr>
        <w:widowControl/>
        <w:numPr>
          <w:ilvl w:val="0"/>
          <w:numId w:val="10"/>
        </w:numPr>
        <w:autoSpaceDE/>
        <w:autoSpaceDN/>
        <w:spacing w:after="206" w:line="249" w:lineRule="auto"/>
        <w:ind w:hanging="360"/>
        <w:jc w:val="both"/>
      </w:pPr>
      <w:r>
        <w:t xml:space="preserve">External Service providers </w:t>
      </w:r>
    </w:p>
    <w:p w14:paraId="72632051" w14:textId="77777777" w:rsidR="00ED27F1" w:rsidRDefault="00ED27F1" w:rsidP="00ED27F1">
      <w:pPr>
        <w:pStyle w:val="BodyText"/>
        <w:rPr>
          <w:b/>
          <w:bCs/>
        </w:rPr>
      </w:pPr>
    </w:p>
    <w:p w14:paraId="13CA0DCA" w14:textId="4FB874BC" w:rsidR="005D6F57" w:rsidRDefault="00BF63D8" w:rsidP="00ED27F1">
      <w:pPr>
        <w:pStyle w:val="BodyText"/>
        <w:rPr>
          <w:b/>
          <w:bCs/>
        </w:rPr>
      </w:pPr>
      <w:r w:rsidRPr="00FE68D3">
        <w:rPr>
          <w:b/>
          <w:bCs/>
        </w:rPr>
        <w:t>Key Responsibilities:</w:t>
      </w:r>
      <w:r w:rsidR="00240EC5" w:rsidRPr="00FE68D3">
        <w:rPr>
          <w:b/>
          <w:bCs/>
        </w:rPr>
        <w:t xml:space="preserve"> </w:t>
      </w:r>
    </w:p>
    <w:p w14:paraId="51678880" w14:textId="77777777" w:rsidR="00C630DF" w:rsidRDefault="00C630DF" w:rsidP="005D6F57">
      <w:pPr>
        <w:pStyle w:val="BodyText"/>
        <w:ind w:left="118"/>
        <w:rPr>
          <w:b/>
          <w:bCs/>
        </w:rPr>
      </w:pPr>
    </w:p>
    <w:p w14:paraId="5BD49963" w14:textId="77777777" w:rsidR="00ED27F1" w:rsidRDefault="00ED27F1" w:rsidP="00ED27F1">
      <w:pPr>
        <w:pStyle w:val="Heading1"/>
        <w:ind w:left="-5"/>
      </w:pPr>
      <w:r>
        <w:t xml:space="preserve">Service Development </w:t>
      </w:r>
    </w:p>
    <w:p w14:paraId="060D5F68" w14:textId="77777777" w:rsidR="00ED27F1" w:rsidRDefault="00ED27F1" w:rsidP="00ED27F1">
      <w:pPr>
        <w:spacing w:after="1" w:line="259" w:lineRule="auto"/>
      </w:pPr>
      <w:r>
        <w:rPr>
          <w:b/>
        </w:rPr>
        <w:t xml:space="preserve"> </w:t>
      </w:r>
    </w:p>
    <w:p w14:paraId="4A11D699" w14:textId="77777777" w:rsidR="00ED27F1" w:rsidRDefault="00ED27F1" w:rsidP="00ED27F1">
      <w:pPr>
        <w:widowControl/>
        <w:numPr>
          <w:ilvl w:val="0"/>
          <w:numId w:val="11"/>
        </w:numPr>
        <w:autoSpaceDE/>
        <w:autoSpaceDN/>
        <w:spacing w:after="5" w:line="249" w:lineRule="auto"/>
        <w:ind w:hanging="360"/>
        <w:jc w:val="both"/>
      </w:pPr>
      <w:r>
        <w:t xml:space="preserve">Exercise the key leadership role for the Service </w:t>
      </w:r>
      <w:proofErr w:type="gramStart"/>
      <w:r>
        <w:t>on a daily basis</w:t>
      </w:r>
      <w:proofErr w:type="gramEnd"/>
      <w:r>
        <w:t xml:space="preserve"> and to pursue the development of the agreed strategy for the service </w:t>
      </w:r>
    </w:p>
    <w:p w14:paraId="29627FCE" w14:textId="77777777" w:rsidR="00ED27F1" w:rsidRDefault="00ED27F1" w:rsidP="00ED27F1">
      <w:pPr>
        <w:spacing w:line="259" w:lineRule="auto"/>
        <w:ind w:left="720"/>
      </w:pPr>
      <w:r>
        <w:t xml:space="preserve"> </w:t>
      </w:r>
    </w:p>
    <w:p w14:paraId="42CDBB9B" w14:textId="77777777" w:rsidR="00ED27F1" w:rsidRDefault="00ED27F1" w:rsidP="00ED27F1">
      <w:pPr>
        <w:widowControl/>
        <w:numPr>
          <w:ilvl w:val="0"/>
          <w:numId w:val="11"/>
        </w:numPr>
        <w:autoSpaceDE/>
        <w:autoSpaceDN/>
        <w:spacing w:after="5" w:line="249" w:lineRule="auto"/>
        <w:ind w:hanging="360"/>
        <w:jc w:val="both"/>
      </w:pPr>
      <w:r>
        <w:t xml:space="preserve">Oversee and monitor the daily support of the service users, monitoring all legal requirements.  </w:t>
      </w:r>
    </w:p>
    <w:p w14:paraId="69A304DE" w14:textId="77777777" w:rsidR="00ED27F1" w:rsidRDefault="00ED27F1" w:rsidP="00ED27F1">
      <w:pPr>
        <w:spacing w:line="259" w:lineRule="auto"/>
      </w:pPr>
      <w:r>
        <w:t xml:space="preserve"> </w:t>
      </w:r>
    </w:p>
    <w:p w14:paraId="2DFEB781" w14:textId="53F86F4B" w:rsidR="00ED27F1" w:rsidRDefault="00ED27F1" w:rsidP="00ED27F1">
      <w:pPr>
        <w:widowControl/>
        <w:numPr>
          <w:ilvl w:val="0"/>
          <w:numId w:val="11"/>
        </w:numPr>
        <w:autoSpaceDE/>
        <w:autoSpaceDN/>
        <w:spacing w:after="5" w:line="249" w:lineRule="auto"/>
        <w:ind w:hanging="360"/>
        <w:jc w:val="both"/>
      </w:pPr>
      <w:r>
        <w:t xml:space="preserve">Work effectively with the SMT and group-wide support services to develop the detail of the strategy </w:t>
      </w:r>
    </w:p>
    <w:p w14:paraId="1FD29733" w14:textId="77777777" w:rsidR="00ED27F1" w:rsidRDefault="00ED27F1" w:rsidP="00ED27F1">
      <w:pPr>
        <w:spacing w:line="259" w:lineRule="auto"/>
      </w:pPr>
      <w:r>
        <w:t xml:space="preserve"> </w:t>
      </w:r>
    </w:p>
    <w:p w14:paraId="6CFF3001" w14:textId="77777777" w:rsidR="00ED27F1" w:rsidRDefault="00ED27F1" w:rsidP="00ED27F1">
      <w:pPr>
        <w:widowControl/>
        <w:numPr>
          <w:ilvl w:val="0"/>
          <w:numId w:val="11"/>
        </w:numPr>
        <w:autoSpaceDE/>
        <w:autoSpaceDN/>
        <w:spacing w:after="5" w:line="249" w:lineRule="auto"/>
        <w:ind w:hanging="360"/>
        <w:jc w:val="both"/>
      </w:pPr>
      <w:r>
        <w:t xml:space="preserve">Utilise personal expertise, experience and contacts to inform the development of the strategy and ensure that it meets service </w:t>
      </w:r>
      <w:proofErr w:type="gramStart"/>
      <w:r>
        <w:t>commissioners’</w:t>
      </w:r>
      <w:proofErr w:type="gramEnd"/>
      <w:r>
        <w:t xml:space="preserve"> identified priorities in the most effective manner </w:t>
      </w:r>
    </w:p>
    <w:p w14:paraId="14E18436" w14:textId="77777777" w:rsidR="00ED27F1" w:rsidRDefault="00ED27F1" w:rsidP="00ED27F1">
      <w:pPr>
        <w:spacing w:line="259" w:lineRule="auto"/>
      </w:pPr>
      <w:r>
        <w:t xml:space="preserve"> </w:t>
      </w:r>
    </w:p>
    <w:p w14:paraId="2A99CA2F" w14:textId="77777777" w:rsidR="00ED27F1" w:rsidRDefault="00ED27F1" w:rsidP="00ED27F1">
      <w:pPr>
        <w:widowControl/>
        <w:numPr>
          <w:ilvl w:val="0"/>
          <w:numId w:val="11"/>
        </w:numPr>
        <w:autoSpaceDE/>
        <w:autoSpaceDN/>
        <w:spacing w:after="5" w:line="249" w:lineRule="auto"/>
        <w:ind w:hanging="360"/>
        <w:jc w:val="both"/>
      </w:pPr>
      <w:r>
        <w:t xml:space="preserve">Attend and provide information as required to Senior Management meetings </w:t>
      </w:r>
    </w:p>
    <w:p w14:paraId="68EE3A40" w14:textId="77777777" w:rsidR="00ED27F1" w:rsidRDefault="00ED27F1" w:rsidP="00ED27F1">
      <w:pPr>
        <w:spacing w:line="259" w:lineRule="auto"/>
      </w:pPr>
      <w:r>
        <w:t xml:space="preserve"> </w:t>
      </w:r>
    </w:p>
    <w:p w14:paraId="163D868A" w14:textId="77777777" w:rsidR="00ED27F1" w:rsidRDefault="00ED27F1" w:rsidP="00ED27F1">
      <w:pPr>
        <w:widowControl/>
        <w:numPr>
          <w:ilvl w:val="0"/>
          <w:numId w:val="11"/>
        </w:numPr>
        <w:autoSpaceDE/>
        <w:autoSpaceDN/>
        <w:spacing w:after="5" w:line="249" w:lineRule="auto"/>
        <w:ind w:hanging="360"/>
        <w:jc w:val="both"/>
      </w:pPr>
      <w:r>
        <w:lastRenderedPageBreak/>
        <w:t xml:space="preserve">Work to promote the service as a valued, professional asset within its community. Ensure that all staff </w:t>
      </w:r>
      <w:proofErr w:type="gramStart"/>
      <w:r>
        <w:t>conduct themselves at all times</w:t>
      </w:r>
      <w:proofErr w:type="gramEnd"/>
      <w:r>
        <w:t xml:space="preserve"> in a manner that reinforces this image </w:t>
      </w:r>
    </w:p>
    <w:p w14:paraId="515F1514" w14:textId="77777777" w:rsidR="00ED27F1" w:rsidRDefault="00ED27F1" w:rsidP="00ED27F1">
      <w:pPr>
        <w:spacing w:line="259" w:lineRule="auto"/>
      </w:pPr>
      <w:r>
        <w:t xml:space="preserve"> </w:t>
      </w:r>
    </w:p>
    <w:p w14:paraId="47B87BE7" w14:textId="7CD27F83" w:rsidR="00ED27F1" w:rsidRDefault="00ED27F1" w:rsidP="00ED27F1">
      <w:pPr>
        <w:widowControl/>
        <w:numPr>
          <w:ilvl w:val="0"/>
          <w:numId w:val="11"/>
        </w:numPr>
        <w:autoSpaceDE/>
        <w:autoSpaceDN/>
        <w:spacing w:after="5" w:line="249" w:lineRule="auto"/>
        <w:ind w:hanging="360"/>
        <w:jc w:val="both"/>
      </w:pPr>
      <w:r>
        <w:t xml:space="preserve">Work with the wider group to identify opportunities for the improved performance of the service and to identify opportunities for future developments </w:t>
      </w:r>
    </w:p>
    <w:p w14:paraId="0B762C61" w14:textId="77777777" w:rsidR="00ED27F1" w:rsidRDefault="00ED27F1" w:rsidP="00ED27F1">
      <w:pPr>
        <w:spacing w:line="259" w:lineRule="auto"/>
      </w:pPr>
      <w:r>
        <w:t xml:space="preserve"> </w:t>
      </w:r>
    </w:p>
    <w:p w14:paraId="4F914873" w14:textId="77777777" w:rsidR="00ED27F1" w:rsidRDefault="00ED27F1" w:rsidP="00ED27F1">
      <w:pPr>
        <w:widowControl/>
        <w:numPr>
          <w:ilvl w:val="0"/>
          <w:numId w:val="11"/>
        </w:numPr>
        <w:autoSpaceDE/>
        <w:autoSpaceDN/>
        <w:spacing w:after="5" w:line="249" w:lineRule="auto"/>
        <w:ind w:hanging="360"/>
        <w:jc w:val="both"/>
      </w:pPr>
      <w:r>
        <w:t xml:space="preserve">Coordinate the contribution within the service to the development of new projects. </w:t>
      </w:r>
    </w:p>
    <w:p w14:paraId="13953AFF" w14:textId="77777777" w:rsidR="00ED27F1" w:rsidRDefault="00ED27F1" w:rsidP="00ED27F1">
      <w:pPr>
        <w:spacing w:line="259" w:lineRule="auto"/>
        <w:ind w:left="720"/>
      </w:pPr>
      <w:r>
        <w:t xml:space="preserve"> </w:t>
      </w:r>
    </w:p>
    <w:p w14:paraId="5F050C98" w14:textId="77777777" w:rsidR="00ED27F1" w:rsidRDefault="00ED27F1" w:rsidP="00ED27F1">
      <w:pPr>
        <w:widowControl/>
        <w:numPr>
          <w:ilvl w:val="0"/>
          <w:numId w:val="11"/>
        </w:numPr>
        <w:autoSpaceDE/>
        <w:autoSpaceDN/>
        <w:spacing w:after="5" w:line="249" w:lineRule="auto"/>
        <w:ind w:hanging="360"/>
        <w:jc w:val="both"/>
      </w:pPr>
      <w:r>
        <w:t xml:space="preserve">Utilise the support service offered by the group by ensuring each departmental/discipline lead is connected to key contacts in their area within the group </w:t>
      </w:r>
    </w:p>
    <w:p w14:paraId="5FC119C1" w14:textId="77777777" w:rsidR="00ED27F1" w:rsidRDefault="00ED27F1" w:rsidP="00ED27F1">
      <w:pPr>
        <w:spacing w:line="259" w:lineRule="auto"/>
      </w:pPr>
      <w:r>
        <w:rPr>
          <w:b/>
        </w:rPr>
        <w:t xml:space="preserve"> </w:t>
      </w:r>
    </w:p>
    <w:p w14:paraId="0E05E898" w14:textId="77777777" w:rsidR="00ED27F1" w:rsidRDefault="00ED27F1" w:rsidP="00ED27F1">
      <w:pPr>
        <w:pStyle w:val="Heading1"/>
        <w:ind w:left="-5"/>
      </w:pPr>
      <w:r>
        <w:t xml:space="preserve">Service Marketing and Promotion </w:t>
      </w:r>
    </w:p>
    <w:p w14:paraId="13B8BCC7" w14:textId="77777777" w:rsidR="00ED27F1" w:rsidRDefault="00ED27F1" w:rsidP="00ED27F1">
      <w:pPr>
        <w:spacing w:line="259" w:lineRule="auto"/>
      </w:pPr>
      <w:r>
        <w:t xml:space="preserve"> </w:t>
      </w:r>
    </w:p>
    <w:p w14:paraId="312EE28E" w14:textId="77777777" w:rsidR="00ED27F1" w:rsidRDefault="00ED27F1" w:rsidP="00ED27F1">
      <w:pPr>
        <w:widowControl/>
        <w:numPr>
          <w:ilvl w:val="0"/>
          <w:numId w:val="12"/>
        </w:numPr>
        <w:autoSpaceDE/>
        <w:autoSpaceDN/>
        <w:spacing w:after="5" w:line="249" w:lineRule="auto"/>
        <w:ind w:hanging="281"/>
        <w:jc w:val="both"/>
      </w:pPr>
      <w:r>
        <w:t xml:space="preserve">Work, with the support of the Board, group Professional Team, and external advisors to enhance the profile and credibility of the service, both regionally and nationally, to Placing Authorities, families, professionals, and the </w:t>
      </w:r>
      <w:proofErr w:type="gramStart"/>
      <w:r>
        <w:t>general public</w:t>
      </w:r>
      <w:proofErr w:type="gramEnd"/>
      <w:r>
        <w:t xml:space="preserve"> </w:t>
      </w:r>
    </w:p>
    <w:p w14:paraId="6EB62744" w14:textId="77777777" w:rsidR="00ED27F1" w:rsidRDefault="00ED27F1" w:rsidP="00ED27F1">
      <w:pPr>
        <w:spacing w:line="259" w:lineRule="auto"/>
        <w:ind w:left="708"/>
      </w:pPr>
      <w:r>
        <w:t xml:space="preserve"> </w:t>
      </w:r>
    </w:p>
    <w:p w14:paraId="5D0D590F" w14:textId="77777777" w:rsidR="00ED27F1" w:rsidRDefault="00ED27F1" w:rsidP="00ED27F1">
      <w:pPr>
        <w:widowControl/>
        <w:numPr>
          <w:ilvl w:val="0"/>
          <w:numId w:val="12"/>
        </w:numPr>
        <w:autoSpaceDE/>
        <w:autoSpaceDN/>
        <w:spacing w:after="5" w:line="249" w:lineRule="auto"/>
        <w:ind w:hanging="281"/>
        <w:jc w:val="both"/>
      </w:pPr>
      <w:r>
        <w:t xml:space="preserve">Assist in the preparation and regular review of high quality, effective marketing materials </w:t>
      </w:r>
    </w:p>
    <w:p w14:paraId="641E69F1" w14:textId="77777777" w:rsidR="00ED27F1" w:rsidRDefault="00ED27F1" w:rsidP="00ED27F1">
      <w:pPr>
        <w:spacing w:line="259" w:lineRule="auto"/>
      </w:pPr>
      <w:r>
        <w:t xml:space="preserve"> </w:t>
      </w:r>
    </w:p>
    <w:p w14:paraId="7DD3260D" w14:textId="77777777" w:rsidR="00ED27F1" w:rsidRDefault="00ED27F1" w:rsidP="00ED27F1">
      <w:pPr>
        <w:widowControl/>
        <w:numPr>
          <w:ilvl w:val="0"/>
          <w:numId w:val="12"/>
        </w:numPr>
        <w:autoSpaceDE/>
        <w:autoSpaceDN/>
        <w:spacing w:after="5" w:line="249" w:lineRule="auto"/>
        <w:ind w:hanging="281"/>
        <w:jc w:val="both"/>
      </w:pPr>
      <w:r>
        <w:t xml:space="preserve">Participate in promotional campaigns to fill and maintain full occupancy of the Service </w:t>
      </w:r>
    </w:p>
    <w:p w14:paraId="2867C952" w14:textId="77777777" w:rsidR="00ED27F1" w:rsidRDefault="00ED27F1" w:rsidP="00ED27F1">
      <w:pPr>
        <w:spacing w:line="259" w:lineRule="auto"/>
        <w:ind w:left="708"/>
      </w:pPr>
      <w:r>
        <w:t xml:space="preserve"> </w:t>
      </w:r>
    </w:p>
    <w:p w14:paraId="30A3075C" w14:textId="77777777" w:rsidR="00ED27F1" w:rsidRDefault="00ED27F1" w:rsidP="00ED27F1">
      <w:pPr>
        <w:widowControl/>
        <w:numPr>
          <w:ilvl w:val="0"/>
          <w:numId w:val="12"/>
        </w:numPr>
        <w:autoSpaceDE/>
        <w:autoSpaceDN/>
        <w:spacing w:after="5" w:line="249" w:lineRule="auto"/>
        <w:ind w:hanging="281"/>
        <w:jc w:val="both"/>
      </w:pPr>
      <w:r>
        <w:t xml:space="preserve">Assume overall responsibility in developing and maintaining positive commissioner relationships to proactively generate referrals and maintain steady occupancy levels.  </w:t>
      </w:r>
    </w:p>
    <w:p w14:paraId="795E3394" w14:textId="77777777" w:rsidR="00ED27F1" w:rsidRDefault="00ED27F1" w:rsidP="00ED27F1">
      <w:pPr>
        <w:spacing w:line="259" w:lineRule="auto"/>
        <w:ind w:left="1080"/>
      </w:pPr>
      <w:r>
        <w:t xml:space="preserve"> </w:t>
      </w:r>
    </w:p>
    <w:p w14:paraId="2DEDA8D5" w14:textId="77777777" w:rsidR="00ED27F1" w:rsidRDefault="00ED27F1" w:rsidP="00ED27F1">
      <w:pPr>
        <w:pStyle w:val="Heading1"/>
        <w:ind w:left="-5"/>
      </w:pPr>
      <w:r>
        <w:t xml:space="preserve">Quality </w:t>
      </w:r>
    </w:p>
    <w:p w14:paraId="1172B4CB" w14:textId="77777777" w:rsidR="00ED27F1" w:rsidRDefault="00ED27F1" w:rsidP="00ED27F1">
      <w:pPr>
        <w:spacing w:line="259" w:lineRule="auto"/>
      </w:pPr>
      <w:r>
        <w:t xml:space="preserve"> </w:t>
      </w:r>
    </w:p>
    <w:p w14:paraId="788E992C" w14:textId="77777777" w:rsidR="00ED27F1" w:rsidRPr="00ED27F1" w:rsidRDefault="00ED27F1" w:rsidP="00ED27F1">
      <w:pPr>
        <w:pStyle w:val="BodyText"/>
        <w:numPr>
          <w:ilvl w:val="0"/>
          <w:numId w:val="17"/>
        </w:numPr>
        <w:rPr>
          <w:sz w:val="22"/>
          <w:szCs w:val="22"/>
        </w:rPr>
      </w:pPr>
      <w:r w:rsidRPr="00ED27F1">
        <w:rPr>
          <w:sz w:val="22"/>
          <w:szCs w:val="22"/>
        </w:rPr>
        <w:t xml:space="preserve">To ensure that appropriate standards are maintained, especially in relation to care and clinical programs for all Service Users, in accordance with company policies. </w:t>
      </w:r>
    </w:p>
    <w:p w14:paraId="11972D7D" w14:textId="77777777" w:rsidR="00ED27F1" w:rsidRPr="00ED27F1" w:rsidRDefault="00ED27F1" w:rsidP="00ED27F1">
      <w:pPr>
        <w:pStyle w:val="BodyText"/>
        <w:ind w:left="720"/>
        <w:rPr>
          <w:sz w:val="22"/>
          <w:szCs w:val="22"/>
        </w:rPr>
      </w:pPr>
      <w:r w:rsidRPr="00ED27F1">
        <w:rPr>
          <w:sz w:val="22"/>
          <w:szCs w:val="22"/>
        </w:rPr>
        <w:t xml:space="preserve">Specific areas include: </w:t>
      </w:r>
    </w:p>
    <w:p w14:paraId="6FB8DBAA" w14:textId="77777777" w:rsidR="00ED27F1" w:rsidRPr="00ED27F1" w:rsidRDefault="00ED27F1" w:rsidP="00ED27F1">
      <w:pPr>
        <w:pStyle w:val="BodyText"/>
        <w:numPr>
          <w:ilvl w:val="0"/>
          <w:numId w:val="17"/>
        </w:numPr>
        <w:rPr>
          <w:sz w:val="22"/>
          <w:szCs w:val="22"/>
        </w:rPr>
      </w:pPr>
      <w:r w:rsidRPr="00ED27F1">
        <w:rPr>
          <w:sz w:val="22"/>
          <w:szCs w:val="22"/>
        </w:rPr>
        <w:t xml:space="preserve">Care Standards Act 2000 – specifically, the Residential Family Centres Regulations 2002 </w:t>
      </w:r>
    </w:p>
    <w:p w14:paraId="21CFFEFF" w14:textId="77777777" w:rsidR="00ED27F1" w:rsidRPr="00ED27F1" w:rsidRDefault="00ED27F1" w:rsidP="00ED27F1">
      <w:pPr>
        <w:pStyle w:val="BodyText"/>
        <w:numPr>
          <w:ilvl w:val="0"/>
          <w:numId w:val="17"/>
        </w:numPr>
        <w:rPr>
          <w:sz w:val="22"/>
          <w:szCs w:val="22"/>
        </w:rPr>
      </w:pPr>
      <w:r w:rsidRPr="00ED27F1">
        <w:rPr>
          <w:sz w:val="22"/>
          <w:szCs w:val="22"/>
        </w:rPr>
        <w:t xml:space="preserve">Health &amp; Safety – environmental health, food, fire, risk assessments </w:t>
      </w:r>
    </w:p>
    <w:p w14:paraId="43764864" w14:textId="77777777" w:rsidR="00ED27F1" w:rsidRPr="00ED27F1" w:rsidRDefault="00ED27F1" w:rsidP="00ED27F1">
      <w:pPr>
        <w:pStyle w:val="BodyText"/>
        <w:numPr>
          <w:ilvl w:val="0"/>
          <w:numId w:val="17"/>
        </w:numPr>
        <w:rPr>
          <w:sz w:val="22"/>
          <w:szCs w:val="22"/>
        </w:rPr>
      </w:pPr>
      <w:r w:rsidRPr="00ED27F1">
        <w:rPr>
          <w:sz w:val="22"/>
          <w:szCs w:val="22"/>
        </w:rPr>
        <w:t xml:space="preserve">Key aspects of the Company Policy Framework </w:t>
      </w:r>
    </w:p>
    <w:p w14:paraId="2BC3F04F" w14:textId="77777777" w:rsidR="00ED27F1" w:rsidRPr="00ED27F1" w:rsidRDefault="00ED27F1" w:rsidP="00ED27F1">
      <w:pPr>
        <w:pStyle w:val="BodyText"/>
        <w:numPr>
          <w:ilvl w:val="0"/>
          <w:numId w:val="17"/>
        </w:numPr>
        <w:rPr>
          <w:sz w:val="22"/>
          <w:szCs w:val="22"/>
        </w:rPr>
      </w:pPr>
      <w:r w:rsidRPr="00ED27F1">
        <w:rPr>
          <w:sz w:val="22"/>
          <w:szCs w:val="22"/>
        </w:rPr>
        <w:t xml:space="preserve">Standards of maintenance, decoration, cleanliness and grounds </w:t>
      </w:r>
    </w:p>
    <w:p w14:paraId="16E6C139" w14:textId="77777777" w:rsidR="00ED27F1" w:rsidRPr="00ED27F1" w:rsidRDefault="00ED27F1" w:rsidP="00ED27F1">
      <w:pPr>
        <w:pStyle w:val="BodyText"/>
        <w:numPr>
          <w:ilvl w:val="0"/>
          <w:numId w:val="17"/>
        </w:numPr>
        <w:rPr>
          <w:sz w:val="22"/>
          <w:szCs w:val="22"/>
        </w:rPr>
      </w:pPr>
      <w:r w:rsidRPr="00ED27F1">
        <w:rPr>
          <w:sz w:val="22"/>
          <w:szCs w:val="22"/>
        </w:rPr>
        <w:t xml:space="preserve">Arrange service review </w:t>
      </w:r>
      <w:proofErr w:type="gramStart"/>
      <w:r w:rsidRPr="00ED27F1">
        <w:rPr>
          <w:sz w:val="22"/>
          <w:szCs w:val="22"/>
        </w:rPr>
        <w:t>on a monthly basis</w:t>
      </w:r>
      <w:proofErr w:type="gramEnd"/>
      <w:r w:rsidRPr="00ED27F1">
        <w:rPr>
          <w:sz w:val="22"/>
          <w:szCs w:val="22"/>
        </w:rPr>
        <w:t xml:space="preserve"> providing an action plan as required </w:t>
      </w:r>
    </w:p>
    <w:p w14:paraId="2D8F55DD" w14:textId="77777777" w:rsidR="00ED27F1" w:rsidRPr="00ED27F1" w:rsidRDefault="00ED27F1" w:rsidP="00ED27F1">
      <w:pPr>
        <w:pStyle w:val="BodyText"/>
        <w:numPr>
          <w:ilvl w:val="0"/>
          <w:numId w:val="17"/>
        </w:numPr>
        <w:rPr>
          <w:sz w:val="22"/>
          <w:szCs w:val="22"/>
        </w:rPr>
      </w:pPr>
      <w:r w:rsidRPr="00ED27F1">
        <w:rPr>
          <w:sz w:val="22"/>
          <w:szCs w:val="22"/>
        </w:rPr>
        <w:t xml:space="preserve">Full and appropriate response to all reports/requirements of external regulators </w:t>
      </w:r>
    </w:p>
    <w:p w14:paraId="6EDDD4ED" w14:textId="77777777" w:rsidR="00ED27F1" w:rsidRPr="00ED27F1" w:rsidRDefault="00ED27F1" w:rsidP="00ED27F1">
      <w:pPr>
        <w:pStyle w:val="BodyText"/>
        <w:numPr>
          <w:ilvl w:val="0"/>
          <w:numId w:val="17"/>
        </w:numPr>
        <w:rPr>
          <w:sz w:val="22"/>
          <w:szCs w:val="22"/>
        </w:rPr>
      </w:pPr>
      <w:r w:rsidRPr="00ED27F1">
        <w:rPr>
          <w:sz w:val="22"/>
          <w:szCs w:val="22"/>
        </w:rPr>
        <w:t xml:space="preserve">Frequent care checklists </w:t>
      </w:r>
    </w:p>
    <w:p w14:paraId="4F3E798A" w14:textId="77777777" w:rsidR="00ED27F1" w:rsidRPr="00ED27F1" w:rsidRDefault="00ED27F1" w:rsidP="00ED27F1">
      <w:pPr>
        <w:pStyle w:val="BodyText"/>
        <w:numPr>
          <w:ilvl w:val="0"/>
          <w:numId w:val="17"/>
        </w:numPr>
        <w:rPr>
          <w:sz w:val="22"/>
          <w:szCs w:val="22"/>
        </w:rPr>
      </w:pPr>
      <w:r w:rsidRPr="00ED27F1">
        <w:rPr>
          <w:sz w:val="22"/>
          <w:szCs w:val="22"/>
        </w:rPr>
        <w:t xml:space="preserve">Governance of the service </w:t>
      </w:r>
    </w:p>
    <w:p w14:paraId="2AC97D46" w14:textId="7E7155B1" w:rsidR="00ED27F1" w:rsidRPr="00ED27F1" w:rsidRDefault="00ED27F1" w:rsidP="00ED27F1">
      <w:pPr>
        <w:pStyle w:val="BodyText"/>
        <w:ind w:firstLine="72"/>
        <w:rPr>
          <w:sz w:val="22"/>
          <w:szCs w:val="22"/>
        </w:rPr>
      </w:pPr>
    </w:p>
    <w:p w14:paraId="0ED7AD9D" w14:textId="77777777" w:rsidR="00ED27F1" w:rsidRPr="00ED27F1" w:rsidRDefault="00ED27F1" w:rsidP="00ED27F1">
      <w:pPr>
        <w:pStyle w:val="BodyText"/>
        <w:numPr>
          <w:ilvl w:val="0"/>
          <w:numId w:val="17"/>
        </w:numPr>
        <w:rPr>
          <w:sz w:val="22"/>
          <w:szCs w:val="22"/>
        </w:rPr>
      </w:pPr>
      <w:r w:rsidRPr="00ED27F1">
        <w:rPr>
          <w:sz w:val="22"/>
          <w:szCs w:val="22"/>
        </w:rPr>
        <w:t xml:space="preserve">To ensure the service consistently meets, or exceeds, the national minimum standards for Family Assessment Centres, as outlined by Ofsted.  </w:t>
      </w:r>
    </w:p>
    <w:p w14:paraId="032C28F2" w14:textId="5CF159CA" w:rsidR="00ED27F1" w:rsidRPr="00ED27F1" w:rsidRDefault="00ED27F1" w:rsidP="00ED27F1">
      <w:pPr>
        <w:pStyle w:val="BodyText"/>
        <w:ind w:firstLine="72"/>
        <w:rPr>
          <w:sz w:val="22"/>
          <w:szCs w:val="22"/>
        </w:rPr>
      </w:pPr>
    </w:p>
    <w:p w14:paraId="502B7546" w14:textId="734EB21A" w:rsidR="00ED27F1" w:rsidRPr="00ED27F1" w:rsidRDefault="00ED27F1" w:rsidP="00ED27F1">
      <w:pPr>
        <w:pStyle w:val="BodyText"/>
        <w:numPr>
          <w:ilvl w:val="0"/>
          <w:numId w:val="17"/>
        </w:numPr>
        <w:rPr>
          <w:sz w:val="22"/>
          <w:szCs w:val="22"/>
        </w:rPr>
      </w:pPr>
      <w:r w:rsidRPr="00ED27F1">
        <w:rPr>
          <w:sz w:val="22"/>
          <w:szCs w:val="22"/>
        </w:rPr>
        <w:t xml:space="preserve">To ensure </w:t>
      </w:r>
      <w:r>
        <w:rPr>
          <w:sz w:val="22"/>
          <w:szCs w:val="22"/>
        </w:rPr>
        <w:t>Area Manager/</w:t>
      </w:r>
      <w:r w:rsidRPr="00ED27F1">
        <w:rPr>
          <w:sz w:val="22"/>
          <w:szCs w:val="22"/>
        </w:rPr>
        <w:t xml:space="preserve">Regional Director is kept accurately informed of service developments, progress and critical incidents in line with Group reporting processes </w:t>
      </w:r>
    </w:p>
    <w:p w14:paraId="2E3EE276" w14:textId="320E8934" w:rsidR="00ED27F1" w:rsidRPr="00ED27F1" w:rsidRDefault="00ED27F1" w:rsidP="00ED27F1">
      <w:pPr>
        <w:pStyle w:val="BodyText"/>
        <w:ind w:firstLine="72"/>
        <w:rPr>
          <w:sz w:val="22"/>
          <w:szCs w:val="22"/>
        </w:rPr>
      </w:pPr>
    </w:p>
    <w:p w14:paraId="3D82A627" w14:textId="09FE64A0" w:rsidR="00ED27F1" w:rsidRPr="00ED27F1" w:rsidRDefault="00ED27F1" w:rsidP="00ED27F1">
      <w:pPr>
        <w:pStyle w:val="BodyText"/>
        <w:numPr>
          <w:ilvl w:val="0"/>
          <w:numId w:val="17"/>
        </w:numPr>
        <w:rPr>
          <w:sz w:val="22"/>
          <w:szCs w:val="22"/>
        </w:rPr>
      </w:pPr>
      <w:r w:rsidRPr="00ED27F1">
        <w:rPr>
          <w:sz w:val="22"/>
          <w:szCs w:val="22"/>
        </w:rPr>
        <w:t xml:space="preserve">To ensure </w:t>
      </w:r>
      <w:r>
        <w:rPr>
          <w:sz w:val="22"/>
          <w:szCs w:val="22"/>
        </w:rPr>
        <w:t>Area Manager/</w:t>
      </w:r>
      <w:r w:rsidRPr="00ED27F1">
        <w:rPr>
          <w:sz w:val="22"/>
          <w:szCs w:val="22"/>
        </w:rPr>
        <w:t xml:space="preserve">Regional Director is aware of, and in agreement with, developments of service </w:t>
      </w:r>
    </w:p>
    <w:p w14:paraId="582D057A" w14:textId="72B25C2A" w:rsidR="00ED27F1" w:rsidRPr="00ED27F1" w:rsidRDefault="00ED27F1" w:rsidP="00ED27F1">
      <w:pPr>
        <w:pStyle w:val="BodyText"/>
        <w:ind w:firstLine="72"/>
        <w:rPr>
          <w:sz w:val="22"/>
          <w:szCs w:val="22"/>
        </w:rPr>
      </w:pPr>
    </w:p>
    <w:p w14:paraId="5237F4F5" w14:textId="77777777" w:rsidR="00ED27F1" w:rsidRPr="00ED27F1" w:rsidRDefault="00ED27F1" w:rsidP="00ED27F1">
      <w:pPr>
        <w:pStyle w:val="BodyText"/>
        <w:numPr>
          <w:ilvl w:val="0"/>
          <w:numId w:val="17"/>
        </w:numPr>
        <w:rPr>
          <w:sz w:val="22"/>
          <w:szCs w:val="22"/>
        </w:rPr>
      </w:pPr>
      <w:r w:rsidRPr="00ED27F1">
        <w:rPr>
          <w:sz w:val="22"/>
          <w:szCs w:val="22"/>
        </w:rPr>
        <w:t xml:space="preserve">To be continually aware of risks and opportunities which may impact on the service from outside the group </w:t>
      </w:r>
    </w:p>
    <w:p w14:paraId="47BD3A76" w14:textId="77777777" w:rsidR="00ED27F1" w:rsidRDefault="00ED27F1" w:rsidP="00ED27F1">
      <w:pPr>
        <w:spacing w:line="259" w:lineRule="auto"/>
      </w:pPr>
      <w:r>
        <w:rPr>
          <w:b/>
        </w:rPr>
        <w:lastRenderedPageBreak/>
        <w:t xml:space="preserve"> </w:t>
      </w:r>
    </w:p>
    <w:p w14:paraId="4178AA71" w14:textId="77777777" w:rsidR="00ED27F1" w:rsidRDefault="00ED27F1" w:rsidP="00ED27F1">
      <w:pPr>
        <w:pStyle w:val="Heading1"/>
        <w:ind w:left="-5"/>
      </w:pPr>
      <w:r>
        <w:t xml:space="preserve">Service Delivery </w:t>
      </w:r>
    </w:p>
    <w:p w14:paraId="4D2F8844" w14:textId="77777777" w:rsidR="00ED27F1" w:rsidRDefault="00ED27F1" w:rsidP="00ED27F1">
      <w:pPr>
        <w:spacing w:line="259" w:lineRule="auto"/>
      </w:pPr>
      <w:r>
        <w:rPr>
          <w:b/>
        </w:rPr>
        <w:t xml:space="preserve"> </w:t>
      </w:r>
    </w:p>
    <w:p w14:paraId="0631480D" w14:textId="77777777" w:rsidR="00ED27F1" w:rsidRDefault="00ED27F1" w:rsidP="00ED27F1">
      <w:pPr>
        <w:widowControl/>
        <w:numPr>
          <w:ilvl w:val="0"/>
          <w:numId w:val="14"/>
        </w:numPr>
        <w:autoSpaceDE/>
        <w:autoSpaceDN/>
        <w:spacing w:after="5" w:line="249" w:lineRule="auto"/>
        <w:ind w:hanging="360"/>
        <w:jc w:val="both"/>
      </w:pPr>
      <w:r>
        <w:t xml:space="preserve">Take personal responsibility for the management of the referral, assessment and admission process with the support of the local Senior Management Team and group Central Office Team </w:t>
      </w:r>
    </w:p>
    <w:p w14:paraId="13BBE281" w14:textId="77777777" w:rsidR="00ED27F1" w:rsidRDefault="00ED27F1" w:rsidP="00ED27F1">
      <w:pPr>
        <w:widowControl/>
        <w:autoSpaceDE/>
        <w:autoSpaceDN/>
        <w:spacing w:after="5" w:line="249" w:lineRule="auto"/>
        <w:ind w:left="705"/>
        <w:jc w:val="both"/>
      </w:pPr>
    </w:p>
    <w:p w14:paraId="331A1AF5" w14:textId="2BA5D3D2" w:rsidR="00ED27F1" w:rsidRDefault="00ED27F1" w:rsidP="00ED27F1">
      <w:pPr>
        <w:widowControl/>
        <w:numPr>
          <w:ilvl w:val="0"/>
          <w:numId w:val="14"/>
        </w:numPr>
        <w:autoSpaceDE/>
        <w:autoSpaceDN/>
        <w:spacing w:after="5" w:line="249" w:lineRule="auto"/>
        <w:ind w:hanging="360"/>
        <w:jc w:val="both"/>
      </w:pPr>
      <w:r>
        <w:t xml:space="preserve">Facilitate the delivery of an integrated and complimentary care, assessment and clinical service </w:t>
      </w:r>
    </w:p>
    <w:p w14:paraId="0B88FCED" w14:textId="77777777" w:rsidR="00ED27F1" w:rsidRDefault="00ED27F1" w:rsidP="00ED27F1">
      <w:pPr>
        <w:spacing w:line="259" w:lineRule="auto"/>
        <w:ind w:left="360"/>
      </w:pPr>
      <w:r>
        <w:t xml:space="preserve"> </w:t>
      </w:r>
    </w:p>
    <w:p w14:paraId="215BD45C" w14:textId="77777777" w:rsidR="00ED27F1" w:rsidRDefault="00ED27F1" w:rsidP="00ED27F1">
      <w:pPr>
        <w:widowControl/>
        <w:numPr>
          <w:ilvl w:val="0"/>
          <w:numId w:val="14"/>
        </w:numPr>
        <w:autoSpaceDE/>
        <w:autoSpaceDN/>
        <w:spacing w:after="5" w:line="249" w:lineRule="auto"/>
        <w:ind w:hanging="360"/>
        <w:jc w:val="both"/>
      </w:pPr>
      <w:r>
        <w:t xml:space="preserve">Ensure the service reaches and maintains a high quality of service delivery throughout all its operational functions </w:t>
      </w:r>
    </w:p>
    <w:p w14:paraId="5AEE931B" w14:textId="77777777" w:rsidR="00ED27F1" w:rsidRDefault="00ED27F1" w:rsidP="00ED27F1">
      <w:pPr>
        <w:spacing w:after="32" w:line="259" w:lineRule="auto"/>
        <w:ind w:left="360"/>
      </w:pPr>
      <w:r>
        <w:t xml:space="preserve"> </w:t>
      </w:r>
    </w:p>
    <w:p w14:paraId="0D8E49CE" w14:textId="77777777" w:rsidR="00ED27F1" w:rsidRDefault="00ED27F1" w:rsidP="00ED27F1">
      <w:pPr>
        <w:widowControl/>
        <w:numPr>
          <w:ilvl w:val="0"/>
          <w:numId w:val="14"/>
        </w:numPr>
        <w:autoSpaceDE/>
        <w:autoSpaceDN/>
        <w:spacing w:after="5" w:line="249" w:lineRule="auto"/>
        <w:ind w:hanging="360"/>
        <w:jc w:val="both"/>
      </w:pPr>
      <w:r>
        <w:t xml:space="preserve">Define and set the culture within the home so that it’s aligned with groups vision, mission and values </w:t>
      </w:r>
    </w:p>
    <w:p w14:paraId="26B212E5" w14:textId="77777777" w:rsidR="00ED27F1" w:rsidRDefault="00ED27F1" w:rsidP="00ED27F1">
      <w:pPr>
        <w:spacing w:line="259" w:lineRule="auto"/>
      </w:pPr>
      <w:r>
        <w:t xml:space="preserve"> </w:t>
      </w:r>
    </w:p>
    <w:p w14:paraId="188B915E" w14:textId="77777777" w:rsidR="00ED27F1" w:rsidRDefault="00ED27F1" w:rsidP="00ED27F1">
      <w:pPr>
        <w:widowControl/>
        <w:numPr>
          <w:ilvl w:val="0"/>
          <w:numId w:val="14"/>
        </w:numPr>
        <w:autoSpaceDE/>
        <w:autoSpaceDN/>
        <w:spacing w:after="5" w:line="249" w:lineRule="auto"/>
        <w:ind w:hanging="360"/>
        <w:jc w:val="both"/>
      </w:pPr>
      <w:r>
        <w:t xml:space="preserve">Lead and ensure effective collaborative work between Care and Clinical teams to secure consistent high quality service delivery resulting in the best possible outcomes for our service users </w:t>
      </w:r>
    </w:p>
    <w:p w14:paraId="3D548323" w14:textId="77777777" w:rsidR="00ED27F1" w:rsidRDefault="00ED27F1" w:rsidP="00ED27F1">
      <w:pPr>
        <w:spacing w:line="259" w:lineRule="auto"/>
      </w:pPr>
      <w:r>
        <w:t xml:space="preserve"> </w:t>
      </w:r>
    </w:p>
    <w:p w14:paraId="6E37B432" w14:textId="77777777" w:rsidR="00ED27F1" w:rsidRDefault="00ED27F1" w:rsidP="00ED27F1">
      <w:pPr>
        <w:widowControl/>
        <w:numPr>
          <w:ilvl w:val="0"/>
          <w:numId w:val="14"/>
        </w:numPr>
        <w:autoSpaceDE/>
        <w:autoSpaceDN/>
        <w:spacing w:after="5" w:line="249" w:lineRule="auto"/>
        <w:ind w:hanging="360"/>
        <w:jc w:val="both"/>
      </w:pPr>
      <w:r>
        <w:t xml:space="preserve">Where appropriate, liaise with internal care services and the management teams within them </w:t>
      </w:r>
    </w:p>
    <w:p w14:paraId="6A08E43D" w14:textId="77777777" w:rsidR="00ED27F1" w:rsidRDefault="00ED27F1" w:rsidP="00ED27F1">
      <w:pPr>
        <w:spacing w:after="25" w:line="259" w:lineRule="auto"/>
        <w:ind w:left="360"/>
      </w:pPr>
      <w:r>
        <w:t xml:space="preserve"> </w:t>
      </w:r>
    </w:p>
    <w:p w14:paraId="7228DE96" w14:textId="77777777" w:rsidR="00ED27F1" w:rsidRDefault="00ED27F1" w:rsidP="00ED27F1">
      <w:pPr>
        <w:widowControl/>
        <w:numPr>
          <w:ilvl w:val="0"/>
          <w:numId w:val="14"/>
        </w:numPr>
        <w:autoSpaceDE/>
        <w:autoSpaceDN/>
        <w:spacing w:after="5" w:line="249" w:lineRule="auto"/>
        <w:ind w:hanging="360"/>
        <w:jc w:val="both"/>
      </w:pPr>
      <w:r>
        <w:t xml:space="preserve">Where appropriate, liaise with internal fostering colleagues to facilitate delivery of our ‘step down’ model </w:t>
      </w:r>
    </w:p>
    <w:p w14:paraId="24F005F2" w14:textId="77777777" w:rsidR="00ED27F1" w:rsidRDefault="00ED27F1" w:rsidP="00ED27F1">
      <w:pPr>
        <w:spacing w:line="259" w:lineRule="auto"/>
        <w:ind w:left="360"/>
      </w:pPr>
      <w:r>
        <w:t xml:space="preserve"> </w:t>
      </w:r>
    </w:p>
    <w:p w14:paraId="2720ECA8" w14:textId="77777777" w:rsidR="00ED27F1" w:rsidRDefault="00ED27F1" w:rsidP="00ED27F1">
      <w:pPr>
        <w:widowControl/>
        <w:numPr>
          <w:ilvl w:val="0"/>
          <w:numId w:val="14"/>
        </w:numPr>
        <w:autoSpaceDE/>
        <w:autoSpaceDN/>
        <w:spacing w:after="5" w:line="249" w:lineRule="auto"/>
        <w:ind w:hanging="360"/>
        <w:jc w:val="both"/>
      </w:pPr>
      <w:r>
        <w:t xml:space="preserve">Support the Clinical lead to ensure clinical resources are effectively utilised to support assessment, care and social outcomes  </w:t>
      </w:r>
    </w:p>
    <w:p w14:paraId="3523B768" w14:textId="77777777" w:rsidR="00ED27F1" w:rsidRDefault="00ED27F1" w:rsidP="00ED27F1">
      <w:pPr>
        <w:spacing w:line="259" w:lineRule="auto"/>
        <w:ind w:left="360"/>
      </w:pPr>
      <w:r>
        <w:t xml:space="preserve"> </w:t>
      </w:r>
    </w:p>
    <w:p w14:paraId="363FEA79" w14:textId="77777777" w:rsidR="00ED27F1" w:rsidRDefault="00ED27F1" w:rsidP="00ED27F1">
      <w:pPr>
        <w:widowControl/>
        <w:numPr>
          <w:ilvl w:val="0"/>
          <w:numId w:val="14"/>
        </w:numPr>
        <w:autoSpaceDE/>
        <w:autoSpaceDN/>
        <w:spacing w:after="5" w:line="249" w:lineRule="auto"/>
        <w:ind w:hanging="360"/>
        <w:jc w:val="both"/>
      </w:pPr>
      <w:r>
        <w:t xml:space="preserve">Take overall responsibility for the staffing of the service to ensure a safe and compliant 24hr service is delivered, with minimal use of agency support to achieve this  </w:t>
      </w:r>
    </w:p>
    <w:p w14:paraId="4D12E7B1" w14:textId="77777777" w:rsidR="00ED27F1" w:rsidRDefault="00ED27F1" w:rsidP="00ED27F1">
      <w:pPr>
        <w:spacing w:line="259" w:lineRule="auto"/>
      </w:pPr>
      <w:r>
        <w:t xml:space="preserve"> </w:t>
      </w:r>
    </w:p>
    <w:p w14:paraId="694F52EE" w14:textId="77777777" w:rsidR="00ED27F1" w:rsidRDefault="00ED27F1" w:rsidP="00ED27F1">
      <w:pPr>
        <w:widowControl/>
        <w:numPr>
          <w:ilvl w:val="0"/>
          <w:numId w:val="14"/>
        </w:numPr>
        <w:autoSpaceDE/>
        <w:autoSpaceDN/>
        <w:spacing w:after="5" w:line="249" w:lineRule="auto"/>
        <w:ind w:hanging="360"/>
        <w:jc w:val="both"/>
      </w:pPr>
      <w:r>
        <w:t xml:space="preserve">Utilise the support of the group facilities team to ensure the effective co-ordination of maintenance, development and refurbishment work. Ensure the integrity of the property and grounds are kept to the highest standards </w:t>
      </w:r>
    </w:p>
    <w:p w14:paraId="232D684D" w14:textId="77777777" w:rsidR="00ED27F1" w:rsidRDefault="00ED27F1" w:rsidP="00ED27F1">
      <w:pPr>
        <w:spacing w:line="259" w:lineRule="auto"/>
        <w:ind w:left="720"/>
      </w:pPr>
      <w:r>
        <w:t xml:space="preserve"> </w:t>
      </w:r>
    </w:p>
    <w:p w14:paraId="200724C5" w14:textId="77777777" w:rsidR="00ED27F1" w:rsidRDefault="00ED27F1" w:rsidP="00ED27F1">
      <w:pPr>
        <w:widowControl/>
        <w:numPr>
          <w:ilvl w:val="0"/>
          <w:numId w:val="14"/>
        </w:numPr>
        <w:autoSpaceDE/>
        <w:autoSpaceDN/>
        <w:spacing w:after="5" w:line="249" w:lineRule="auto"/>
        <w:ind w:hanging="360"/>
        <w:jc w:val="both"/>
      </w:pPr>
      <w:r>
        <w:t xml:space="preserve">Work collaboratively with Senior Professional colleagues, and within National and group Standards, to ensure that care, professional and general support services are structured, staffed, trained and operated to deliver high quality, individually tailored programmes to meet the needs of each service user </w:t>
      </w:r>
    </w:p>
    <w:p w14:paraId="4D1A6864" w14:textId="77777777" w:rsidR="00ED27F1" w:rsidRDefault="00ED27F1" w:rsidP="00ED27F1">
      <w:pPr>
        <w:spacing w:line="259" w:lineRule="auto"/>
      </w:pPr>
      <w:r>
        <w:t xml:space="preserve"> </w:t>
      </w:r>
    </w:p>
    <w:p w14:paraId="0923A178" w14:textId="77777777" w:rsidR="00ED27F1" w:rsidRDefault="00ED27F1" w:rsidP="00ED27F1">
      <w:pPr>
        <w:widowControl/>
        <w:numPr>
          <w:ilvl w:val="0"/>
          <w:numId w:val="14"/>
        </w:numPr>
        <w:autoSpaceDE/>
        <w:autoSpaceDN/>
        <w:spacing w:after="5" w:line="249" w:lineRule="auto"/>
        <w:ind w:hanging="360"/>
        <w:jc w:val="both"/>
      </w:pPr>
      <w:r>
        <w:t xml:space="preserve">Develop and maintain arrangements for consultation of service users individually to take their views into account </w:t>
      </w:r>
    </w:p>
    <w:p w14:paraId="36F6239A" w14:textId="77777777" w:rsidR="00ED27F1" w:rsidRDefault="00ED27F1" w:rsidP="00ED27F1">
      <w:pPr>
        <w:spacing w:line="259" w:lineRule="auto"/>
      </w:pPr>
      <w:r>
        <w:t xml:space="preserve"> </w:t>
      </w:r>
    </w:p>
    <w:p w14:paraId="1BC0AED4" w14:textId="77777777" w:rsidR="00ED27F1" w:rsidRDefault="00ED27F1" w:rsidP="00ED27F1">
      <w:pPr>
        <w:widowControl/>
        <w:numPr>
          <w:ilvl w:val="0"/>
          <w:numId w:val="14"/>
        </w:numPr>
        <w:autoSpaceDE/>
        <w:autoSpaceDN/>
        <w:spacing w:after="5" w:line="249" w:lineRule="auto"/>
        <w:ind w:hanging="360"/>
        <w:jc w:val="both"/>
      </w:pPr>
      <w:r>
        <w:t xml:space="preserve">Lead the overall direction in formulating and implementing the Service's Annual Development Plans </w:t>
      </w:r>
    </w:p>
    <w:p w14:paraId="49FFB35D" w14:textId="77777777" w:rsidR="00ED27F1" w:rsidRDefault="00ED27F1" w:rsidP="00ED27F1">
      <w:pPr>
        <w:spacing w:line="259" w:lineRule="auto"/>
      </w:pPr>
      <w:r>
        <w:t xml:space="preserve"> </w:t>
      </w:r>
    </w:p>
    <w:p w14:paraId="7190C109" w14:textId="77777777" w:rsidR="00ED27F1" w:rsidRDefault="00ED27F1" w:rsidP="00ED27F1">
      <w:pPr>
        <w:widowControl/>
        <w:numPr>
          <w:ilvl w:val="0"/>
          <w:numId w:val="14"/>
        </w:numPr>
        <w:autoSpaceDE/>
        <w:autoSpaceDN/>
        <w:spacing w:after="5" w:line="249" w:lineRule="auto"/>
        <w:ind w:hanging="360"/>
        <w:jc w:val="both"/>
      </w:pPr>
      <w:r>
        <w:t xml:space="preserve">Identify training needs related to the annual Workforce Development Plans and ensure the development and operation of a programme of CPD for staff, therefore maximising performance and identifying future leaders </w:t>
      </w:r>
    </w:p>
    <w:p w14:paraId="594A76B2" w14:textId="77777777" w:rsidR="00ED27F1" w:rsidRDefault="00ED27F1" w:rsidP="00ED27F1">
      <w:pPr>
        <w:spacing w:line="259" w:lineRule="auto"/>
        <w:ind w:left="720"/>
      </w:pPr>
      <w:r>
        <w:t xml:space="preserve"> </w:t>
      </w:r>
    </w:p>
    <w:p w14:paraId="18B87165" w14:textId="77777777" w:rsidR="00ED27F1" w:rsidRDefault="00ED27F1" w:rsidP="00ED27F1">
      <w:pPr>
        <w:widowControl/>
        <w:numPr>
          <w:ilvl w:val="0"/>
          <w:numId w:val="14"/>
        </w:numPr>
        <w:autoSpaceDE/>
        <w:autoSpaceDN/>
        <w:spacing w:after="5" w:line="249" w:lineRule="auto"/>
        <w:ind w:hanging="360"/>
        <w:jc w:val="both"/>
      </w:pPr>
      <w:r>
        <w:lastRenderedPageBreak/>
        <w:t xml:space="preserve">Ensure the operation of all services in accordance with Group policies, agreed performance targets and within agreed budget </w:t>
      </w:r>
    </w:p>
    <w:p w14:paraId="76E2E44A" w14:textId="77777777" w:rsidR="00ED27F1" w:rsidRDefault="00ED27F1" w:rsidP="00ED27F1">
      <w:pPr>
        <w:spacing w:line="259" w:lineRule="auto"/>
        <w:ind w:left="720"/>
      </w:pPr>
      <w:r>
        <w:t xml:space="preserve"> </w:t>
      </w:r>
    </w:p>
    <w:p w14:paraId="795CD85A" w14:textId="77777777" w:rsidR="00ED27F1" w:rsidRDefault="00ED27F1" w:rsidP="00ED27F1">
      <w:pPr>
        <w:widowControl/>
        <w:numPr>
          <w:ilvl w:val="0"/>
          <w:numId w:val="14"/>
        </w:numPr>
        <w:autoSpaceDE/>
        <w:autoSpaceDN/>
        <w:spacing w:after="5" w:line="249" w:lineRule="auto"/>
        <w:ind w:hanging="360"/>
        <w:jc w:val="both"/>
      </w:pPr>
      <w:r>
        <w:t xml:space="preserve">Ensure best possible use of resourcing and budget to provide best value, whilst securing outcomes for all service users </w:t>
      </w:r>
    </w:p>
    <w:p w14:paraId="79E4DD11" w14:textId="77777777" w:rsidR="00ED27F1" w:rsidRDefault="00ED27F1" w:rsidP="00ED27F1">
      <w:pPr>
        <w:spacing w:line="259" w:lineRule="auto"/>
        <w:ind w:left="720"/>
      </w:pPr>
      <w:r>
        <w:t xml:space="preserve"> </w:t>
      </w:r>
    </w:p>
    <w:p w14:paraId="5C01D66D" w14:textId="77777777" w:rsidR="00ED27F1" w:rsidRDefault="00ED27F1" w:rsidP="00ED27F1">
      <w:pPr>
        <w:widowControl/>
        <w:numPr>
          <w:ilvl w:val="0"/>
          <w:numId w:val="14"/>
        </w:numPr>
        <w:autoSpaceDE/>
        <w:autoSpaceDN/>
        <w:spacing w:after="5" w:line="249" w:lineRule="auto"/>
        <w:ind w:hanging="360"/>
        <w:jc w:val="both"/>
      </w:pPr>
      <w:r>
        <w:t xml:space="preserve">Take responsibility for and ensure delivery of fully compliant and accurate records associated with the delivery of the service, included any regulatory requirements or standards </w:t>
      </w:r>
    </w:p>
    <w:p w14:paraId="4D8BFA2D" w14:textId="77777777" w:rsidR="00ED27F1" w:rsidRDefault="00ED27F1" w:rsidP="00ED27F1">
      <w:pPr>
        <w:spacing w:line="259" w:lineRule="auto"/>
      </w:pPr>
      <w:r>
        <w:t xml:space="preserve"> </w:t>
      </w:r>
    </w:p>
    <w:p w14:paraId="0E095D61" w14:textId="77777777" w:rsidR="00ED27F1" w:rsidRDefault="00ED27F1" w:rsidP="00ED27F1">
      <w:pPr>
        <w:pStyle w:val="Heading1"/>
        <w:ind w:left="-5"/>
      </w:pPr>
      <w:r>
        <w:t xml:space="preserve">Service Outcome </w:t>
      </w:r>
    </w:p>
    <w:p w14:paraId="184FFB3A" w14:textId="77777777" w:rsidR="00ED27F1" w:rsidRDefault="00ED27F1" w:rsidP="00ED27F1">
      <w:pPr>
        <w:spacing w:line="259" w:lineRule="auto"/>
      </w:pPr>
      <w:r>
        <w:rPr>
          <w:b/>
        </w:rPr>
        <w:t xml:space="preserve"> </w:t>
      </w:r>
    </w:p>
    <w:p w14:paraId="4F65A142" w14:textId="77777777" w:rsidR="00ED27F1" w:rsidRDefault="00ED27F1" w:rsidP="00ED27F1">
      <w:pPr>
        <w:widowControl/>
        <w:numPr>
          <w:ilvl w:val="0"/>
          <w:numId w:val="15"/>
        </w:numPr>
        <w:autoSpaceDE/>
        <w:autoSpaceDN/>
        <w:spacing w:after="5" w:line="249" w:lineRule="auto"/>
        <w:ind w:hanging="360"/>
        <w:jc w:val="both"/>
      </w:pPr>
      <w:r>
        <w:t xml:space="preserve">Ensure effective intervention, assessment and care is delivered for each individual service user/family </w:t>
      </w:r>
    </w:p>
    <w:p w14:paraId="08E83BDE" w14:textId="77777777" w:rsidR="00ED27F1" w:rsidRDefault="00ED27F1" w:rsidP="00ED27F1">
      <w:pPr>
        <w:spacing w:line="259" w:lineRule="auto"/>
      </w:pPr>
      <w:r>
        <w:t xml:space="preserve"> </w:t>
      </w:r>
    </w:p>
    <w:p w14:paraId="504D73C9" w14:textId="77777777" w:rsidR="00ED27F1" w:rsidRDefault="00ED27F1" w:rsidP="00ED27F1">
      <w:pPr>
        <w:widowControl/>
        <w:numPr>
          <w:ilvl w:val="0"/>
          <w:numId w:val="15"/>
        </w:numPr>
        <w:autoSpaceDE/>
        <w:autoSpaceDN/>
        <w:spacing w:after="5" w:line="249" w:lineRule="auto"/>
        <w:ind w:hanging="360"/>
        <w:jc w:val="both"/>
      </w:pPr>
      <w:r>
        <w:t xml:space="preserve">Initiate and maintain the highest standards of review and transitional planning, throughout the time a service user is placed with the service, as required to lead to a final successful move-on for all </w:t>
      </w:r>
    </w:p>
    <w:p w14:paraId="465FD271" w14:textId="77777777" w:rsidR="00ED27F1" w:rsidRDefault="00ED27F1" w:rsidP="00ED27F1">
      <w:pPr>
        <w:spacing w:line="259" w:lineRule="auto"/>
        <w:ind w:left="360"/>
      </w:pPr>
      <w:r>
        <w:t xml:space="preserve"> </w:t>
      </w:r>
    </w:p>
    <w:p w14:paraId="65190C85" w14:textId="77777777" w:rsidR="00ED27F1" w:rsidRDefault="00ED27F1" w:rsidP="00ED27F1">
      <w:pPr>
        <w:widowControl/>
        <w:numPr>
          <w:ilvl w:val="0"/>
          <w:numId w:val="15"/>
        </w:numPr>
        <w:autoSpaceDE/>
        <w:autoSpaceDN/>
        <w:spacing w:after="5" w:line="249" w:lineRule="auto"/>
        <w:ind w:hanging="360"/>
        <w:jc w:val="both"/>
      </w:pPr>
      <w:r>
        <w:t xml:space="preserve">Monitor the progress of all service users and co-ordinate and oversee appropriate action should any appear wrongly placed or not achieving expected aims </w:t>
      </w:r>
    </w:p>
    <w:p w14:paraId="0D02317F" w14:textId="77777777" w:rsidR="00ED27F1" w:rsidRDefault="00ED27F1" w:rsidP="00ED27F1">
      <w:pPr>
        <w:spacing w:line="259" w:lineRule="auto"/>
        <w:ind w:left="720"/>
      </w:pPr>
      <w:r>
        <w:t xml:space="preserve"> </w:t>
      </w:r>
    </w:p>
    <w:p w14:paraId="28318D2F" w14:textId="77777777" w:rsidR="00ED27F1" w:rsidRDefault="00ED27F1" w:rsidP="00ED27F1">
      <w:pPr>
        <w:widowControl/>
        <w:numPr>
          <w:ilvl w:val="0"/>
          <w:numId w:val="15"/>
        </w:numPr>
        <w:autoSpaceDE/>
        <w:autoSpaceDN/>
        <w:spacing w:after="5" w:line="249" w:lineRule="auto"/>
        <w:ind w:hanging="360"/>
        <w:jc w:val="both"/>
      </w:pPr>
      <w:r>
        <w:t xml:space="preserve">Monitor and report on the success of the service in achieving outcomes </w:t>
      </w:r>
      <w:proofErr w:type="gramStart"/>
      <w:r>
        <w:t>as a whole for</w:t>
      </w:r>
      <w:proofErr w:type="gramEnd"/>
      <w:r>
        <w:t xml:space="preserve"> all service users to inform accurate self-evaluation of the service </w:t>
      </w:r>
    </w:p>
    <w:p w14:paraId="53048859" w14:textId="77777777" w:rsidR="005D6F57" w:rsidRPr="00FE68D3" w:rsidRDefault="005D6F57" w:rsidP="00ED27F1">
      <w:pPr>
        <w:pStyle w:val="BodyText"/>
        <w:spacing w:line="276" w:lineRule="auto"/>
        <w:jc w:val="both"/>
        <w:rPr>
          <w:b/>
          <w:bCs/>
        </w:rPr>
      </w:pPr>
    </w:p>
    <w:p w14:paraId="4A40EC75" w14:textId="77777777" w:rsidR="001B05FE" w:rsidRDefault="001B05FE" w:rsidP="001B05FE">
      <w:pPr>
        <w:pStyle w:val="BodyText"/>
      </w:pPr>
    </w:p>
    <w:p w14:paraId="35C2CBE9" w14:textId="77777777" w:rsidR="00E161EF" w:rsidRDefault="00E161EF" w:rsidP="00E161EF">
      <w:pPr>
        <w:pStyle w:val="BodyText"/>
        <w:ind w:left="720"/>
      </w:pPr>
    </w:p>
    <w:p w14:paraId="6D2C0BD2" w14:textId="77777777" w:rsidR="00A90A1F" w:rsidRPr="003B67D2" w:rsidRDefault="00A90A1F" w:rsidP="001B05FE">
      <w:pPr>
        <w:pStyle w:val="BodyText"/>
      </w:pPr>
    </w:p>
    <w:p w14:paraId="79B4A7F0" w14:textId="77777777" w:rsidR="00242659" w:rsidRPr="001B05FE" w:rsidRDefault="00BF63D8" w:rsidP="00A93874">
      <w:pPr>
        <w:pStyle w:val="BodyText"/>
        <w:numPr>
          <w:ilvl w:val="0"/>
          <w:numId w:val="2"/>
        </w:numPr>
        <w:rPr>
          <w:b/>
          <w:bCs/>
          <w:u w:val="single"/>
        </w:rPr>
      </w:pPr>
      <w:r w:rsidRPr="001B05FE">
        <w:rPr>
          <w:b/>
          <w:bCs/>
          <w:u w:val="single"/>
        </w:rPr>
        <w:t>Standard responsibilities:</w:t>
      </w:r>
    </w:p>
    <w:p w14:paraId="229B992D" w14:textId="77777777" w:rsidR="00242659" w:rsidRPr="003B67D2" w:rsidRDefault="00242659" w:rsidP="001B05FE">
      <w:pPr>
        <w:pStyle w:val="BodyText"/>
        <w:rPr>
          <w:b/>
        </w:rPr>
      </w:pPr>
    </w:p>
    <w:p w14:paraId="465017E8" w14:textId="7381A84D" w:rsidR="00EC2859" w:rsidRPr="008605C0" w:rsidRDefault="00EC2859" w:rsidP="00CD392C">
      <w:pPr>
        <w:pStyle w:val="BodyText"/>
        <w:spacing w:line="276" w:lineRule="auto"/>
        <w:jc w:val="both"/>
        <w:rPr>
          <w:sz w:val="22"/>
          <w:szCs w:val="22"/>
        </w:rPr>
      </w:pPr>
      <w:r w:rsidRPr="008605C0">
        <w:rPr>
          <w:sz w:val="22"/>
          <w:szCs w:val="22"/>
        </w:rPr>
        <w:t xml:space="preserve">There are </w:t>
      </w:r>
      <w:proofErr w:type="gramStart"/>
      <w:r w:rsidRPr="008605C0">
        <w:rPr>
          <w:sz w:val="22"/>
          <w:szCs w:val="22"/>
        </w:rPr>
        <w:t>a</w:t>
      </w:r>
      <w:r w:rsidR="00A82A2B" w:rsidRPr="008605C0">
        <w:rPr>
          <w:sz w:val="22"/>
          <w:szCs w:val="22"/>
        </w:rPr>
        <w:t xml:space="preserve"> </w:t>
      </w:r>
      <w:r w:rsidRPr="008605C0">
        <w:rPr>
          <w:sz w:val="22"/>
          <w:szCs w:val="22"/>
        </w:rPr>
        <w:t>number</w:t>
      </w:r>
      <w:r w:rsidR="00A82A2B" w:rsidRPr="008605C0">
        <w:rPr>
          <w:sz w:val="22"/>
          <w:szCs w:val="22"/>
        </w:rPr>
        <w:t xml:space="preserve"> </w:t>
      </w:r>
      <w:r w:rsidRPr="008605C0">
        <w:rPr>
          <w:sz w:val="22"/>
          <w:szCs w:val="22"/>
        </w:rPr>
        <w:t>of</w:t>
      </w:r>
      <w:proofErr w:type="gramEnd"/>
      <w:r w:rsidRPr="008605C0">
        <w:rPr>
          <w:sz w:val="22"/>
          <w:szCs w:val="22"/>
        </w:rPr>
        <w:t xml:space="preserve"> standard duties and responsibilities that all employees, irrespective of their role and level of seniority within </w:t>
      </w:r>
      <w:r w:rsidR="00FF29F8" w:rsidRPr="008605C0">
        <w:rPr>
          <w:sz w:val="22"/>
          <w:szCs w:val="22"/>
        </w:rPr>
        <w:t>NFG</w:t>
      </w:r>
      <w:r w:rsidRPr="008605C0">
        <w:rPr>
          <w:sz w:val="22"/>
          <w:szCs w:val="22"/>
        </w:rPr>
        <w:t xml:space="preserve"> are expected to be familiar with and adhere to</w:t>
      </w:r>
      <w:r w:rsidR="00B374E3">
        <w:rPr>
          <w:sz w:val="22"/>
          <w:szCs w:val="22"/>
        </w:rPr>
        <w:t>:</w:t>
      </w:r>
    </w:p>
    <w:p w14:paraId="09B200D7" w14:textId="3DAB8BB2" w:rsidR="00EC2859" w:rsidRPr="008605C0" w:rsidRDefault="00EC2859" w:rsidP="00CD392C">
      <w:pPr>
        <w:pStyle w:val="BodyText"/>
        <w:numPr>
          <w:ilvl w:val="0"/>
          <w:numId w:val="7"/>
        </w:numPr>
        <w:spacing w:line="276" w:lineRule="auto"/>
        <w:ind w:left="567" w:hanging="425"/>
        <w:jc w:val="both"/>
        <w:rPr>
          <w:sz w:val="22"/>
          <w:szCs w:val="22"/>
        </w:rPr>
      </w:pPr>
      <w:r w:rsidRPr="008605C0">
        <w:rPr>
          <w:sz w:val="22"/>
          <w:szCs w:val="22"/>
        </w:rPr>
        <w:t xml:space="preserve">Participates in an annual performance review </w:t>
      </w:r>
      <w:r w:rsidR="00B374E3" w:rsidRPr="008605C0">
        <w:rPr>
          <w:sz w:val="22"/>
          <w:szCs w:val="22"/>
        </w:rPr>
        <w:t>programme.</w:t>
      </w:r>
    </w:p>
    <w:p w14:paraId="0CD6FE9E" w14:textId="42357241" w:rsidR="00EC2859" w:rsidRPr="008605C0" w:rsidRDefault="00EC2859" w:rsidP="00CD392C">
      <w:pPr>
        <w:pStyle w:val="BodyText"/>
        <w:numPr>
          <w:ilvl w:val="0"/>
          <w:numId w:val="7"/>
        </w:numPr>
        <w:spacing w:line="276" w:lineRule="auto"/>
        <w:ind w:left="567" w:hanging="425"/>
        <w:jc w:val="both"/>
        <w:rPr>
          <w:sz w:val="22"/>
          <w:szCs w:val="22"/>
        </w:rPr>
      </w:pPr>
      <w:r w:rsidRPr="008605C0">
        <w:rPr>
          <w:sz w:val="22"/>
          <w:szCs w:val="22"/>
        </w:rPr>
        <w:t xml:space="preserve">Works </w:t>
      </w:r>
      <w:proofErr w:type="gramStart"/>
      <w:r w:rsidRPr="008605C0">
        <w:rPr>
          <w:sz w:val="22"/>
          <w:szCs w:val="22"/>
        </w:rPr>
        <w:t>at all ti</w:t>
      </w:r>
      <w:r w:rsidR="00B374E3">
        <w:rPr>
          <w:sz w:val="22"/>
          <w:szCs w:val="22"/>
        </w:rPr>
        <w:t>m</w:t>
      </w:r>
      <w:r w:rsidRPr="008605C0">
        <w:rPr>
          <w:sz w:val="22"/>
          <w:szCs w:val="22"/>
        </w:rPr>
        <w:t>es</w:t>
      </w:r>
      <w:proofErr w:type="gramEnd"/>
      <w:r w:rsidRPr="008605C0">
        <w:rPr>
          <w:sz w:val="22"/>
          <w:szCs w:val="22"/>
        </w:rPr>
        <w:t xml:space="preserve">, in accordance with the policies and procedures of the </w:t>
      </w:r>
      <w:r w:rsidR="00FF29F8" w:rsidRPr="008605C0">
        <w:rPr>
          <w:sz w:val="22"/>
          <w:szCs w:val="22"/>
        </w:rPr>
        <w:t>NFG</w:t>
      </w:r>
      <w:r w:rsidR="008C67AD" w:rsidRPr="008605C0">
        <w:rPr>
          <w:sz w:val="22"/>
          <w:szCs w:val="22"/>
        </w:rPr>
        <w:t xml:space="preserve"> </w:t>
      </w:r>
      <w:r w:rsidRPr="008605C0">
        <w:rPr>
          <w:sz w:val="22"/>
          <w:szCs w:val="22"/>
        </w:rPr>
        <w:t>and statutory regulations applicable to the Group.</w:t>
      </w:r>
    </w:p>
    <w:p w14:paraId="0059FC07" w14:textId="787DB383" w:rsidR="00EC2859" w:rsidRPr="008605C0" w:rsidRDefault="00FF29F8" w:rsidP="00CD392C">
      <w:pPr>
        <w:pStyle w:val="BodyText"/>
        <w:numPr>
          <w:ilvl w:val="0"/>
          <w:numId w:val="7"/>
        </w:numPr>
        <w:spacing w:line="276" w:lineRule="auto"/>
        <w:ind w:left="567" w:hanging="425"/>
        <w:jc w:val="both"/>
        <w:rPr>
          <w:sz w:val="22"/>
          <w:szCs w:val="22"/>
        </w:rPr>
      </w:pPr>
      <w:r w:rsidRPr="008605C0">
        <w:rPr>
          <w:sz w:val="22"/>
          <w:szCs w:val="22"/>
        </w:rPr>
        <w:t>NFG</w:t>
      </w:r>
      <w:r w:rsidR="00EC2859" w:rsidRPr="008605C0">
        <w:rPr>
          <w:sz w:val="22"/>
          <w:szCs w:val="22"/>
        </w:rPr>
        <w:t xml:space="preserve"> </w:t>
      </w:r>
      <w:r w:rsidR="002019EB" w:rsidRPr="008605C0">
        <w:rPr>
          <w:sz w:val="22"/>
          <w:szCs w:val="22"/>
        </w:rPr>
        <w:t>is</w:t>
      </w:r>
      <w:r w:rsidR="00EC2859" w:rsidRPr="008605C0">
        <w:rPr>
          <w:sz w:val="22"/>
          <w:szCs w:val="22"/>
        </w:rPr>
        <w:t xml:space="preserve"> committed to safeguarding and promoting the welfare of children, young people and vulnerable adults and expect all employees to work in accordance with this.</w:t>
      </w:r>
    </w:p>
    <w:p w14:paraId="70E2A366" w14:textId="3E6284A0" w:rsidR="002019EB" w:rsidRDefault="00605B74" w:rsidP="00CD392C">
      <w:pPr>
        <w:pStyle w:val="BodyText"/>
        <w:numPr>
          <w:ilvl w:val="0"/>
          <w:numId w:val="7"/>
        </w:numPr>
        <w:spacing w:line="276" w:lineRule="auto"/>
        <w:ind w:left="567" w:hanging="425"/>
        <w:jc w:val="both"/>
        <w:rPr>
          <w:sz w:val="22"/>
          <w:szCs w:val="22"/>
        </w:rPr>
      </w:pPr>
      <w:bookmarkStart w:id="0" w:name="_Hlk36106641"/>
      <w:r w:rsidRPr="008605C0">
        <w:rPr>
          <w:sz w:val="22"/>
          <w:szCs w:val="22"/>
        </w:rPr>
        <w:t xml:space="preserve">Undertakes other duties as </w:t>
      </w:r>
      <w:r w:rsidR="00A03242" w:rsidRPr="008605C0">
        <w:rPr>
          <w:sz w:val="22"/>
          <w:szCs w:val="22"/>
        </w:rPr>
        <w:t>assigned</w:t>
      </w:r>
      <w:bookmarkEnd w:id="0"/>
      <w:r w:rsidR="008605C0" w:rsidRPr="008605C0">
        <w:rPr>
          <w:sz w:val="22"/>
          <w:szCs w:val="22"/>
        </w:rPr>
        <w:t>.</w:t>
      </w:r>
    </w:p>
    <w:p w14:paraId="488F45BD" w14:textId="77777777" w:rsidR="008605C0" w:rsidRPr="008605C0" w:rsidRDefault="008605C0" w:rsidP="008605C0">
      <w:pPr>
        <w:pStyle w:val="BodyText"/>
        <w:rPr>
          <w:sz w:val="22"/>
          <w:szCs w:val="22"/>
        </w:rPr>
      </w:pPr>
    </w:p>
    <w:p w14:paraId="604D1613" w14:textId="77777777" w:rsidR="008605C0" w:rsidRPr="008605C0" w:rsidRDefault="008605C0" w:rsidP="008605C0">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14:paraId="14270EB5" w14:textId="77777777" w:rsidTr="008605C0">
        <w:trPr>
          <w:trHeight w:val="157"/>
        </w:trPr>
        <w:tc>
          <w:tcPr>
            <w:tcW w:w="3823" w:type="dxa"/>
            <w:shd w:val="clear" w:color="auto" w:fill="000000" w:themeFill="text1"/>
          </w:tcPr>
          <w:p w14:paraId="16C21439" w14:textId="37AE527C" w:rsidR="008605C0" w:rsidRPr="008605C0" w:rsidRDefault="008605C0" w:rsidP="008605C0">
            <w:pPr>
              <w:rPr>
                <w:b/>
                <w:bCs/>
                <w:sz w:val="18"/>
                <w:szCs w:val="18"/>
              </w:rPr>
            </w:pPr>
            <w:r w:rsidRPr="008605C0">
              <w:rPr>
                <w:b/>
                <w:bCs/>
                <w:sz w:val="18"/>
                <w:szCs w:val="18"/>
              </w:rPr>
              <w:t>Job Holder</w:t>
            </w:r>
          </w:p>
        </w:tc>
        <w:tc>
          <w:tcPr>
            <w:tcW w:w="3543" w:type="dxa"/>
            <w:shd w:val="clear" w:color="auto" w:fill="000000" w:themeFill="text1"/>
          </w:tcPr>
          <w:p w14:paraId="2E8E7C57" w14:textId="77777777" w:rsidR="008605C0" w:rsidRDefault="008605C0" w:rsidP="00A03242"/>
        </w:tc>
        <w:tc>
          <w:tcPr>
            <w:tcW w:w="1985" w:type="dxa"/>
            <w:shd w:val="clear" w:color="auto" w:fill="000000" w:themeFill="text1"/>
          </w:tcPr>
          <w:p w14:paraId="2B44E0D6" w14:textId="77777777" w:rsidR="008605C0" w:rsidRDefault="008605C0" w:rsidP="00A03242"/>
        </w:tc>
      </w:tr>
      <w:tr w:rsidR="008605C0" w14:paraId="7A8E279F" w14:textId="77777777" w:rsidTr="008605C0">
        <w:tc>
          <w:tcPr>
            <w:tcW w:w="3823" w:type="dxa"/>
          </w:tcPr>
          <w:p w14:paraId="452AAFE9" w14:textId="77777777" w:rsidR="008605C0" w:rsidRDefault="008605C0" w:rsidP="008605C0">
            <w:pPr>
              <w:rPr>
                <w:sz w:val="18"/>
                <w:szCs w:val="18"/>
              </w:rPr>
            </w:pPr>
            <w:r w:rsidRPr="008605C0">
              <w:rPr>
                <w:sz w:val="18"/>
                <w:szCs w:val="18"/>
              </w:rPr>
              <w:t>Name:</w:t>
            </w:r>
          </w:p>
          <w:p w14:paraId="396BE14A" w14:textId="4F16A8A7" w:rsidR="008605C0" w:rsidRPr="008605C0" w:rsidRDefault="008605C0" w:rsidP="008605C0"/>
        </w:tc>
        <w:tc>
          <w:tcPr>
            <w:tcW w:w="3543" w:type="dxa"/>
          </w:tcPr>
          <w:p w14:paraId="7AAE9BD0" w14:textId="41A9DB71" w:rsidR="008605C0" w:rsidRPr="008605C0" w:rsidRDefault="008605C0" w:rsidP="00A03242">
            <w:r w:rsidRPr="008605C0">
              <w:rPr>
                <w:sz w:val="18"/>
                <w:szCs w:val="18"/>
              </w:rPr>
              <w:t xml:space="preserve">Signed: </w:t>
            </w:r>
          </w:p>
        </w:tc>
        <w:tc>
          <w:tcPr>
            <w:tcW w:w="1985" w:type="dxa"/>
          </w:tcPr>
          <w:p w14:paraId="179C62CA" w14:textId="025015AB" w:rsidR="008605C0" w:rsidRPr="008605C0" w:rsidRDefault="008605C0" w:rsidP="008605C0">
            <w:r w:rsidRPr="008605C0">
              <w:rPr>
                <w:sz w:val="18"/>
                <w:szCs w:val="18"/>
              </w:rPr>
              <w:t xml:space="preserve">Date: </w:t>
            </w:r>
          </w:p>
        </w:tc>
      </w:tr>
      <w:tr w:rsidR="008605C0" w14:paraId="0471A474" w14:textId="77777777" w:rsidTr="008605C0">
        <w:tc>
          <w:tcPr>
            <w:tcW w:w="3823" w:type="dxa"/>
            <w:shd w:val="clear" w:color="auto" w:fill="000000" w:themeFill="text1"/>
          </w:tcPr>
          <w:p w14:paraId="3A92EA6F" w14:textId="3A8D530C" w:rsidR="008605C0" w:rsidRPr="008605C0" w:rsidRDefault="008605C0" w:rsidP="00A03242">
            <w:pPr>
              <w:rPr>
                <w:b/>
                <w:sz w:val="18"/>
                <w:szCs w:val="18"/>
              </w:rPr>
            </w:pPr>
            <w:r w:rsidRPr="008605C0">
              <w:rPr>
                <w:b/>
                <w:sz w:val="18"/>
                <w:szCs w:val="18"/>
              </w:rPr>
              <w:t xml:space="preserve">Signed on behalf of the NFG </w:t>
            </w:r>
          </w:p>
        </w:tc>
        <w:tc>
          <w:tcPr>
            <w:tcW w:w="3543" w:type="dxa"/>
            <w:shd w:val="clear" w:color="auto" w:fill="000000" w:themeFill="text1"/>
          </w:tcPr>
          <w:p w14:paraId="31387EEA" w14:textId="77777777" w:rsidR="008605C0" w:rsidRDefault="008605C0" w:rsidP="00A03242"/>
        </w:tc>
        <w:tc>
          <w:tcPr>
            <w:tcW w:w="1985" w:type="dxa"/>
            <w:shd w:val="clear" w:color="auto" w:fill="000000" w:themeFill="text1"/>
          </w:tcPr>
          <w:p w14:paraId="5F69A1A3" w14:textId="77777777" w:rsidR="008605C0" w:rsidRDefault="008605C0" w:rsidP="00A03242"/>
        </w:tc>
      </w:tr>
      <w:tr w:rsidR="008605C0" w14:paraId="0082358F" w14:textId="77777777" w:rsidTr="008605C0">
        <w:tc>
          <w:tcPr>
            <w:tcW w:w="3823" w:type="dxa"/>
          </w:tcPr>
          <w:p w14:paraId="76CEF021" w14:textId="77777777" w:rsidR="008605C0" w:rsidRDefault="008605C0" w:rsidP="008605C0">
            <w:pPr>
              <w:rPr>
                <w:sz w:val="18"/>
                <w:szCs w:val="18"/>
              </w:rPr>
            </w:pPr>
            <w:r w:rsidRPr="008605C0">
              <w:rPr>
                <w:sz w:val="18"/>
                <w:szCs w:val="18"/>
              </w:rPr>
              <w:t>Name:</w:t>
            </w:r>
          </w:p>
          <w:p w14:paraId="16BE9ED4" w14:textId="3F51F5BE" w:rsidR="008605C0" w:rsidRDefault="008605C0" w:rsidP="008605C0"/>
        </w:tc>
        <w:tc>
          <w:tcPr>
            <w:tcW w:w="3543" w:type="dxa"/>
          </w:tcPr>
          <w:p w14:paraId="29DFF6B2" w14:textId="464D51FD" w:rsidR="008605C0" w:rsidRDefault="008605C0" w:rsidP="008605C0">
            <w:r w:rsidRPr="008605C0">
              <w:rPr>
                <w:sz w:val="18"/>
                <w:szCs w:val="18"/>
              </w:rPr>
              <w:t xml:space="preserve">Signed: </w:t>
            </w:r>
          </w:p>
        </w:tc>
        <w:tc>
          <w:tcPr>
            <w:tcW w:w="1985" w:type="dxa"/>
          </w:tcPr>
          <w:p w14:paraId="1007CFAD" w14:textId="1F4F3A31" w:rsidR="008605C0" w:rsidRDefault="008605C0" w:rsidP="008605C0">
            <w:r w:rsidRPr="008605C0">
              <w:rPr>
                <w:sz w:val="18"/>
                <w:szCs w:val="18"/>
              </w:rPr>
              <w:t xml:space="preserve">Date: </w:t>
            </w:r>
          </w:p>
        </w:tc>
      </w:tr>
    </w:tbl>
    <w:p w14:paraId="26F4FDA7" w14:textId="77777777" w:rsidR="0074781B" w:rsidRDefault="0074781B" w:rsidP="00A03242"/>
    <w:p w14:paraId="35A9A4EA" w14:textId="5401A33A" w:rsidR="00B374E3" w:rsidRPr="00B374E3" w:rsidRDefault="00B374E3" w:rsidP="00B374E3">
      <w:pPr>
        <w:tabs>
          <w:tab w:val="left" w:pos="1948"/>
        </w:tabs>
        <w:rPr>
          <w:sz w:val="18"/>
          <w:szCs w:val="18"/>
        </w:rPr>
      </w:pPr>
    </w:p>
    <w:sectPr w:rsidR="00B374E3" w:rsidRPr="00B374E3"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68D9" w14:textId="77777777" w:rsidR="004732E4" w:rsidRDefault="004732E4">
      <w:r>
        <w:separator/>
      </w:r>
    </w:p>
  </w:endnote>
  <w:endnote w:type="continuationSeparator" w:id="0">
    <w:p w14:paraId="7A5820C7" w14:textId="77777777" w:rsidR="004732E4" w:rsidRDefault="004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7B80792F" w:rsidR="00242659" w:rsidRPr="00ED27F1" w:rsidRDefault="00ED27F1" w:rsidP="005C178F">
                          <w:pPr>
                            <w:spacing w:before="13"/>
                          </w:pPr>
                          <w:r>
                            <w:t xml:space="preserve">Registered Manager – FAC </w:t>
                          </w:r>
                          <w:r>
                            <w:tab/>
                          </w:r>
                          <w:r>
                            <w:tab/>
                          </w:r>
                          <w:r>
                            <w:tab/>
                          </w:r>
                          <w:r>
                            <w:tab/>
                          </w:r>
                          <w:r>
                            <w:tab/>
                          </w:r>
                          <w:r>
                            <w:tab/>
                          </w:r>
                          <w:r>
                            <w:tab/>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filled="f" stroked="f">
              <v:textbox inset="0,0,0,0">
                <w:txbxContent>
                  <w:p w14:paraId="57EAE59F" w14:textId="7B80792F" w:rsidR="00242659" w:rsidRPr="00ED27F1" w:rsidRDefault="00ED27F1" w:rsidP="005C178F">
                    <w:pPr>
                      <w:spacing w:before="13"/>
                    </w:pPr>
                    <w:r>
                      <w:t xml:space="preserve">Registered Manager – FAC </w:t>
                    </w:r>
                    <w:r>
                      <w:tab/>
                    </w:r>
                    <w:r>
                      <w:tab/>
                    </w:r>
                    <w:r>
                      <w:tab/>
                    </w:r>
                    <w:r>
                      <w:tab/>
                    </w:r>
                    <w:r>
                      <w:tab/>
                    </w:r>
                    <w:r>
                      <w:tab/>
                    </w:r>
                    <w:r>
                      <w:tab/>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6B18" w14:textId="77777777" w:rsidR="004732E4" w:rsidRDefault="004732E4">
      <w:r>
        <w:separator/>
      </w:r>
    </w:p>
  </w:footnote>
  <w:footnote w:type="continuationSeparator" w:id="0">
    <w:p w14:paraId="7697ECD2" w14:textId="77777777" w:rsidR="004732E4" w:rsidRDefault="0047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1066" w14:textId="4F45D7E4" w:rsidR="00FF29F8" w:rsidRDefault="00FF29F8">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2754"/>
    <w:multiLevelType w:val="hybridMultilevel"/>
    <w:tmpl w:val="E3BADB6E"/>
    <w:lvl w:ilvl="0" w:tplc="B16CE8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D8B6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C0D0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24F2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66C4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683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7A81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8E1E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82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47AFA"/>
    <w:multiLevelType w:val="hybridMultilevel"/>
    <w:tmpl w:val="25B4DDD6"/>
    <w:lvl w:ilvl="0" w:tplc="1FD2FEE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6691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1E9A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685E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CA1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3806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FCAA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E6D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2E57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24AC0D32"/>
    <w:multiLevelType w:val="hybridMultilevel"/>
    <w:tmpl w:val="E4567914"/>
    <w:lvl w:ilvl="0" w:tplc="99D02CAA">
      <w:start w:val="1"/>
      <w:numFmt w:val="bullet"/>
      <w:lvlText w:val="•"/>
      <w:lvlJc w:val="left"/>
      <w:pPr>
        <w:ind w:left="1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8A3C6">
      <w:start w:val="1"/>
      <w:numFmt w:val="bullet"/>
      <w:lvlText w:val="o"/>
      <w:lvlJc w:val="left"/>
      <w:pPr>
        <w:ind w:left="1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04753A">
      <w:start w:val="1"/>
      <w:numFmt w:val="bullet"/>
      <w:lvlText w:val="▪"/>
      <w:lvlJc w:val="left"/>
      <w:pPr>
        <w:ind w:left="2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42BA22">
      <w:start w:val="1"/>
      <w:numFmt w:val="bullet"/>
      <w:lvlText w:val="•"/>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45086">
      <w:start w:val="1"/>
      <w:numFmt w:val="bullet"/>
      <w:lvlText w:val="o"/>
      <w:lvlJc w:val="left"/>
      <w:pPr>
        <w:ind w:left="4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760A7C">
      <w:start w:val="1"/>
      <w:numFmt w:val="bullet"/>
      <w:lvlText w:val="▪"/>
      <w:lvlJc w:val="left"/>
      <w:pPr>
        <w:ind w:left="4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DE7EC4">
      <w:start w:val="1"/>
      <w:numFmt w:val="bullet"/>
      <w:lvlText w:val="•"/>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542C8E">
      <w:start w:val="1"/>
      <w:numFmt w:val="bullet"/>
      <w:lvlText w:val="o"/>
      <w:lvlJc w:val="left"/>
      <w:pPr>
        <w:ind w:left="6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FE1A26">
      <w:start w:val="1"/>
      <w:numFmt w:val="bullet"/>
      <w:lvlText w:val="▪"/>
      <w:lvlJc w:val="left"/>
      <w:pPr>
        <w:ind w:left="6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058B2"/>
    <w:multiLevelType w:val="hybridMultilevel"/>
    <w:tmpl w:val="F902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14D94"/>
    <w:multiLevelType w:val="hybridMultilevel"/>
    <w:tmpl w:val="C37E6EA2"/>
    <w:lvl w:ilvl="0" w:tplc="CF3E36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30BC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1829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D4B5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37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FE5D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F284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D4A6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E4C9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46100"/>
    <w:multiLevelType w:val="hybridMultilevel"/>
    <w:tmpl w:val="F930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3513"/>
    <w:multiLevelType w:val="hybridMultilevel"/>
    <w:tmpl w:val="AF8E7D28"/>
    <w:lvl w:ilvl="0" w:tplc="0AEA141C">
      <w:start w:val="1"/>
      <w:numFmt w:val="bullet"/>
      <w:lvlText w:val="•"/>
      <w:lvlJc w:val="left"/>
      <w:pPr>
        <w:ind w:left="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61FC2">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12967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1E0F8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C4F37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00570E">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6E29E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E8EB2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54C1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3D7CA5"/>
    <w:multiLevelType w:val="hybridMultilevel"/>
    <w:tmpl w:val="3FECB3EE"/>
    <w:lvl w:ilvl="0" w:tplc="698828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988E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6A3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0E99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61F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CE3F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5063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2E7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5E31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16685209">
    <w:abstractNumId w:val="7"/>
  </w:num>
  <w:num w:numId="2" w16cid:durableId="1028335975">
    <w:abstractNumId w:val="1"/>
  </w:num>
  <w:num w:numId="3" w16cid:durableId="395126531">
    <w:abstractNumId w:val="16"/>
  </w:num>
  <w:num w:numId="4" w16cid:durableId="217128457">
    <w:abstractNumId w:val="15"/>
  </w:num>
  <w:num w:numId="5" w16cid:durableId="1446923495">
    <w:abstractNumId w:val="2"/>
  </w:num>
  <w:num w:numId="6" w16cid:durableId="754595197">
    <w:abstractNumId w:val="8"/>
  </w:num>
  <w:num w:numId="7" w16cid:durableId="689992416">
    <w:abstractNumId w:val="11"/>
  </w:num>
  <w:num w:numId="8" w16cid:durableId="159085512">
    <w:abstractNumId w:val="5"/>
  </w:num>
  <w:num w:numId="9" w16cid:durableId="1887136168">
    <w:abstractNumId w:val="4"/>
  </w:num>
  <w:num w:numId="10" w16cid:durableId="214970221">
    <w:abstractNumId w:val="3"/>
  </w:num>
  <w:num w:numId="11" w16cid:durableId="853035003">
    <w:abstractNumId w:val="10"/>
  </w:num>
  <w:num w:numId="12" w16cid:durableId="399639323">
    <w:abstractNumId w:val="13"/>
  </w:num>
  <w:num w:numId="13" w16cid:durableId="1084718960">
    <w:abstractNumId w:val="6"/>
  </w:num>
  <w:num w:numId="14" w16cid:durableId="1083407281">
    <w:abstractNumId w:val="14"/>
  </w:num>
  <w:num w:numId="15" w16cid:durableId="1802646127">
    <w:abstractNumId w:val="0"/>
  </w:num>
  <w:num w:numId="16" w16cid:durableId="898829781">
    <w:abstractNumId w:val="9"/>
  </w:num>
  <w:num w:numId="17" w16cid:durableId="8096385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B53DD"/>
    <w:rsid w:val="009C0B40"/>
    <w:rsid w:val="009C1403"/>
    <w:rsid w:val="009E471F"/>
    <w:rsid w:val="00A02838"/>
    <w:rsid w:val="00A03242"/>
    <w:rsid w:val="00A120CF"/>
    <w:rsid w:val="00A21D20"/>
    <w:rsid w:val="00A47836"/>
    <w:rsid w:val="00A51311"/>
    <w:rsid w:val="00A5447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630DF"/>
    <w:rsid w:val="00C7031E"/>
    <w:rsid w:val="00C73E71"/>
    <w:rsid w:val="00C76DC5"/>
    <w:rsid w:val="00C943B3"/>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84736"/>
    <w:rsid w:val="00EA03C7"/>
    <w:rsid w:val="00EC2859"/>
    <w:rsid w:val="00ED27F1"/>
    <w:rsid w:val="00EF11AC"/>
    <w:rsid w:val="00F358D4"/>
    <w:rsid w:val="00F61FFC"/>
    <w:rsid w:val="00F63232"/>
    <w:rsid w:val="00F764A1"/>
    <w:rsid w:val="00FA2CAE"/>
    <w:rsid w:val="00FB36D8"/>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6E3BCD2"/>
    <w:rsid w:val="4A58726C"/>
    <w:rsid w:val="4F239162"/>
    <w:rsid w:val="4FFE909F"/>
    <w:rsid w:val="5014887D"/>
    <w:rsid w:val="591DBE9E"/>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character" w:styleId="PlaceholderText">
    <w:name w:val="Placeholder Text"/>
    <w:basedOn w:val="DefaultParagraphFont"/>
    <w:uiPriority w:val="99"/>
    <w:semiHidden/>
    <w:rsid w:val="00225E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2.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3.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4.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Alex Robertshaw</cp:lastModifiedBy>
  <cp:revision>2</cp:revision>
  <cp:lastPrinted>2019-07-10T09:51:00Z</cp:lastPrinted>
  <dcterms:created xsi:type="dcterms:W3CDTF">2025-09-09T09:26:00Z</dcterms:created>
  <dcterms:modified xsi:type="dcterms:W3CDTF">2025-09-09T09:26:00Z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