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4843" w:rsidR="00242659" w:rsidRDefault="00242659" w14:paraId="3DBB2AF0" w14:textId="77777777">
      <w:pPr>
        <w:pStyle w:val="BodyText"/>
      </w:pPr>
    </w:p>
    <w:p w:rsidRPr="00574843" w:rsidR="00242659" w:rsidP="00574843" w:rsidRDefault="00BF63D8" w14:paraId="1879611D" w14:textId="160146BD">
      <w:pPr>
        <w:rPr>
          <w:b/>
          <w:bCs/>
        </w:rPr>
      </w:pPr>
      <w:r w:rsidRPr="00574843">
        <w:rPr>
          <w:b/>
          <w:bCs/>
        </w:rPr>
        <w:t>Job Title:</w:t>
      </w:r>
      <w:r w:rsidRPr="00574843" w:rsidR="00A82A2B">
        <w:rPr>
          <w:b/>
          <w:bCs/>
        </w:rPr>
        <w:t xml:space="preserve"> </w:t>
      </w:r>
      <w:r w:rsidRPr="00574843" w:rsidR="00574843">
        <w:rPr>
          <w:b/>
          <w:bCs/>
        </w:rPr>
        <w:tab/>
      </w:r>
      <w:r w:rsidRPr="00574843" w:rsidR="00574843">
        <w:rPr>
          <w:b/>
          <w:bCs/>
        </w:rPr>
        <w:tab/>
      </w:r>
      <w:r w:rsidRPr="00574843" w:rsidR="00574843">
        <w:rPr>
          <w:b/>
          <w:bCs/>
        </w:rPr>
        <w:t>Advanced Practitioner</w:t>
      </w:r>
    </w:p>
    <w:p w:rsidRPr="00574843" w:rsidR="00242659" w:rsidP="00574843" w:rsidRDefault="00BF63D8" w14:paraId="139CA616" w14:textId="72980EB3">
      <w:pPr>
        <w:rPr>
          <w:b/>
          <w:bCs/>
        </w:rPr>
      </w:pPr>
      <w:r w:rsidRPr="00574843">
        <w:rPr>
          <w:b/>
          <w:bCs/>
        </w:rPr>
        <w:t>Location:</w:t>
      </w:r>
      <w:r w:rsidRPr="00574843" w:rsidR="00A82A2B">
        <w:rPr>
          <w:b/>
          <w:bCs/>
        </w:rPr>
        <w:t xml:space="preserve"> </w:t>
      </w:r>
      <w:r w:rsidRPr="00574843">
        <w:rPr>
          <w:b/>
          <w:bCs/>
        </w:rPr>
        <w:tab/>
      </w:r>
      <w:r w:rsidRPr="00574843" w:rsidR="00574843">
        <w:rPr>
          <w:b/>
          <w:bCs/>
        </w:rPr>
        <w:tab/>
      </w:r>
      <w:r w:rsidRPr="00574843" w:rsidR="00574843">
        <w:rPr>
          <w:b/>
          <w:bCs/>
        </w:rPr>
        <w:t>Dependant on IFA within group</w:t>
      </w:r>
      <w:r w:rsidRPr="00574843" w:rsidR="00CD392C">
        <w:rPr>
          <w:b/>
          <w:bCs/>
        </w:rPr>
        <w:tab/>
      </w:r>
      <w:r w:rsidRPr="00574843">
        <w:rPr>
          <w:b/>
          <w:bCs/>
        </w:rPr>
        <w:tab/>
      </w:r>
    </w:p>
    <w:p w:rsidRPr="00574843" w:rsidR="00242659" w:rsidP="00574843" w:rsidRDefault="00BF63D8" w14:paraId="023D19D6" w14:textId="70792547">
      <w:pPr>
        <w:rPr>
          <w:b/>
          <w:bCs/>
        </w:rPr>
      </w:pPr>
      <w:r w:rsidRPr="00574843">
        <w:rPr>
          <w:b/>
          <w:bCs/>
        </w:rPr>
        <w:t>Reports to:</w:t>
      </w:r>
      <w:r w:rsidRPr="00574843" w:rsidR="00A82A2B">
        <w:rPr>
          <w:b/>
          <w:bCs/>
        </w:rPr>
        <w:t xml:space="preserve"> </w:t>
      </w:r>
      <w:r w:rsidRPr="00574843" w:rsidR="00CD392C">
        <w:rPr>
          <w:b/>
          <w:bCs/>
        </w:rPr>
        <w:tab/>
      </w:r>
      <w:r w:rsidRPr="00574843" w:rsidR="00574843">
        <w:rPr>
          <w:b/>
          <w:bCs/>
        </w:rPr>
        <w:tab/>
      </w:r>
      <w:r w:rsidRPr="00574843" w:rsidR="00574843">
        <w:rPr>
          <w:b/>
          <w:bCs/>
        </w:rPr>
        <w:t>Registered Manager</w:t>
      </w:r>
      <w:r w:rsidRPr="00574843" w:rsidR="00C630DF">
        <w:rPr>
          <w:b/>
          <w:bCs/>
        </w:rPr>
        <w:tab/>
      </w:r>
      <w:r w:rsidRPr="00574843" w:rsidR="00C630DF">
        <w:rPr>
          <w:b/>
          <w:bCs/>
        </w:rPr>
        <w:t xml:space="preserve">    </w:t>
      </w:r>
    </w:p>
    <w:p w:rsidRPr="00574843" w:rsidR="00242659" w:rsidP="00574843" w:rsidRDefault="00BF63D8" w14:paraId="0697993F" w14:textId="1E2E477C">
      <w:pPr>
        <w:rPr>
          <w:b/>
          <w:bCs/>
        </w:rPr>
      </w:pPr>
      <w:r w:rsidRPr="00574843">
        <w:rPr>
          <w:b/>
          <w:bCs/>
        </w:rPr>
        <w:t>Accountable to:</w:t>
      </w:r>
      <w:r w:rsidRPr="00574843" w:rsidR="00574843">
        <w:rPr>
          <w:b/>
          <w:bCs/>
        </w:rPr>
        <w:tab/>
      </w:r>
      <w:r w:rsidRPr="00574843" w:rsidR="00574843">
        <w:rPr>
          <w:b/>
          <w:bCs/>
        </w:rPr>
        <w:t xml:space="preserve">Regional Director </w:t>
      </w:r>
      <w:r w:rsidRPr="00574843" w:rsidR="00A02838">
        <w:rPr>
          <w:b/>
          <w:bCs/>
        </w:rPr>
        <w:t xml:space="preserve"> </w:t>
      </w:r>
      <w:r w:rsidRPr="00574843">
        <w:rPr>
          <w:b/>
          <w:bCs/>
        </w:rPr>
        <w:tab/>
      </w:r>
      <w:r w:rsidRPr="00574843" w:rsidR="00C630DF">
        <w:rPr>
          <w:b/>
          <w:bCs/>
        </w:rPr>
        <w:t xml:space="preserve">     </w:t>
      </w:r>
    </w:p>
    <w:p w:rsidR="00574843" w:rsidP="00574843" w:rsidRDefault="00574843" w14:paraId="6EB07E85" w14:textId="77777777">
      <w:pPr>
        <w:tabs>
          <w:tab w:val="left" w:pos="3718"/>
        </w:tabs>
        <w:rPr>
          <w:sz w:val="24"/>
          <w:szCs w:val="24"/>
        </w:rPr>
      </w:pPr>
    </w:p>
    <w:p w:rsidRPr="00574843" w:rsidR="0087510A" w:rsidP="00574843" w:rsidRDefault="0087510A" w14:paraId="2C509EAC" w14:textId="02BB8380">
      <w:pPr>
        <w:tabs>
          <w:tab w:val="left" w:pos="3718"/>
        </w:tabs>
        <w:rPr>
          <w:sz w:val="24"/>
          <w:szCs w:val="24"/>
        </w:rPr>
      </w:pPr>
      <w:r w:rsidRPr="00574843">
        <w:rPr>
          <w:b/>
          <w:bCs/>
          <w:sz w:val="24"/>
          <w:szCs w:val="24"/>
        </w:rPr>
        <w:t>Job Purpose</w:t>
      </w:r>
      <w:r w:rsidRPr="00574843" w:rsidR="00C73E71">
        <w:rPr>
          <w:b/>
          <w:bCs/>
          <w:sz w:val="24"/>
          <w:szCs w:val="24"/>
        </w:rPr>
        <w:t xml:space="preserve">: </w:t>
      </w:r>
    </w:p>
    <w:p w:rsidRPr="00574843" w:rsidR="2A14BF92" w:rsidP="00574843" w:rsidRDefault="00574843" w14:paraId="78D50FEC" w14:textId="61E08455">
      <w:pPr>
        <w:tabs>
          <w:tab w:val="left" w:pos="3718"/>
        </w:tabs>
        <w:rPr>
          <w:b w:val="1"/>
          <w:bCs w:val="1"/>
          <w:sz w:val="24"/>
          <w:szCs w:val="24"/>
        </w:rPr>
      </w:pPr>
      <w:r>
        <w:br/>
      </w:r>
      <w:r w:rsidRPr="50BE5287" w:rsidR="00574843">
        <w:rPr>
          <w:color w:val="000000" w:themeColor="text1" w:themeTint="FF" w:themeShade="FF"/>
          <w:sz w:val="24"/>
          <w:szCs w:val="24"/>
        </w:rPr>
        <w:t xml:space="preserve">To support the </w:t>
      </w:r>
      <w:r w:rsidRPr="50BE5287" w:rsidR="751DEB56">
        <w:rPr>
          <w:color w:val="000000" w:themeColor="text1" w:themeTint="FF" w:themeShade="FF"/>
          <w:sz w:val="24"/>
          <w:szCs w:val="24"/>
        </w:rPr>
        <w:t>Team</w:t>
      </w:r>
      <w:r w:rsidRPr="50BE5287" w:rsidR="00574843">
        <w:rPr>
          <w:color w:val="000000" w:themeColor="text1" w:themeTint="FF" w:themeShade="FF"/>
          <w:sz w:val="24"/>
          <w:szCs w:val="24"/>
        </w:rPr>
        <w:t xml:space="preserve"> Manager in the overall management of the region </w:t>
      </w:r>
      <w:r w:rsidRPr="50BE5287" w:rsidR="00574843">
        <w:rPr>
          <w:color w:val="000000" w:themeColor="text1" w:themeTint="FF" w:themeShade="FF"/>
          <w:sz w:val="24"/>
          <w:szCs w:val="24"/>
        </w:rPr>
        <w:t>in order to</w:t>
      </w:r>
      <w:r w:rsidRPr="50BE5287" w:rsidR="00574843">
        <w:rPr>
          <w:color w:val="000000" w:themeColor="text1" w:themeTint="FF" w:themeShade="FF"/>
          <w:sz w:val="24"/>
          <w:szCs w:val="24"/>
        </w:rPr>
        <w:t xml:space="preserve"> develop practice and growth of the fostering service, ensuring a ready supply of safe, caring foster placements that offer protection to a wide range of children and young people.</w:t>
      </w:r>
    </w:p>
    <w:p w:rsidRPr="00574843" w:rsidR="002B2D9E" w:rsidP="00A63C58" w:rsidRDefault="002B2D9E" w14:paraId="26F2DEEE" w14:textId="77777777">
      <w:pPr>
        <w:tabs>
          <w:tab w:val="left" w:pos="3718"/>
        </w:tabs>
        <w:ind w:left="118"/>
        <w:rPr>
          <w:bCs/>
          <w:sz w:val="24"/>
          <w:szCs w:val="24"/>
        </w:rPr>
      </w:pPr>
    </w:p>
    <w:p w:rsidRPr="00574843" w:rsidR="00242659" w:rsidP="00574843" w:rsidRDefault="00BF63D8" w14:paraId="42ADAD9F" w14:textId="1B9EE7ED">
      <w:pPr>
        <w:tabs>
          <w:tab w:val="left" w:pos="3804"/>
        </w:tabs>
        <w:rPr>
          <w:sz w:val="24"/>
          <w:szCs w:val="24"/>
        </w:rPr>
      </w:pPr>
      <w:r w:rsidRPr="00574843" w:rsidR="00BF63D8">
        <w:rPr>
          <w:b w:val="1"/>
          <w:bCs w:val="1"/>
          <w:sz w:val="24"/>
          <w:szCs w:val="24"/>
        </w:rPr>
        <w:t>Key</w:t>
      </w:r>
      <w:r w:rsidRPr="00574843" w:rsidR="00BF63D8">
        <w:rPr>
          <w:b w:val="1"/>
          <w:bCs w:val="1"/>
          <w:spacing w:val="-6"/>
          <w:sz w:val="24"/>
          <w:szCs w:val="24"/>
        </w:rPr>
        <w:t xml:space="preserve"> </w:t>
      </w:r>
      <w:r w:rsidRPr="00574843" w:rsidR="00B16621">
        <w:rPr>
          <w:b w:val="1"/>
          <w:bCs w:val="1"/>
          <w:sz w:val="24"/>
          <w:szCs w:val="24"/>
        </w:rPr>
        <w:t>Stakeholders</w:t>
      </w:r>
      <w:r w:rsidRPr="00574843" w:rsidR="00AA698B">
        <w:rPr>
          <w:b w:val="1"/>
          <w:bCs w:val="1"/>
          <w:sz w:val="24"/>
          <w:szCs w:val="24"/>
        </w:rPr>
        <w:t>:</w:t>
      </w:r>
      <w:r w:rsidRPr="00574843" w:rsidR="00240EC5">
        <w:rPr>
          <w:b w:val="1"/>
          <w:bCs w:val="1"/>
          <w:sz w:val="24"/>
          <w:szCs w:val="24"/>
        </w:rPr>
        <w:t xml:space="preserve"> </w:t>
      </w:r>
      <w:r w:rsidR="00574843">
        <w:rPr>
          <w:b w:val="1"/>
          <w:bCs w:val="1"/>
          <w:sz w:val="24"/>
          <w:szCs w:val="24"/>
        </w:rPr>
        <w:t xml:space="preserve"> Team Managers, Registered Managers</w:t>
      </w:r>
      <w:r w:rsidR="4FBB74FF">
        <w:rPr>
          <w:b w:val="1"/>
          <w:bCs w:val="1"/>
          <w:sz w:val="24"/>
          <w:szCs w:val="24"/>
        </w:rPr>
        <w:t xml:space="preserve">.</w:t>
      </w:r>
    </w:p>
    <w:p w:rsidRPr="00574843" w:rsidR="00BC040E" w:rsidP="00A63C58" w:rsidRDefault="00BC040E" w14:paraId="6A07F60F" w14:textId="77777777">
      <w:pPr>
        <w:tabs>
          <w:tab w:val="left" w:pos="3804"/>
        </w:tabs>
        <w:ind w:left="118"/>
        <w:rPr>
          <w:bCs/>
          <w:sz w:val="24"/>
          <w:szCs w:val="24"/>
        </w:rPr>
      </w:pPr>
    </w:p>
    <w:p w:rsidRPr="00574843" w:rsidR="00574843" w:rsidP="00574843" w:rsidRDefault="00BF63D8" w14:paraId="0B4D959A" w14:textId="77777777">
      <w:pPr>
        <w:pStyle w:val="BodyText"/>
        <w:rPr>
          <w:b/>
          <w:bCs/>
        </w:rPr>
      </w:pPr>
      <w:r w:rsidRPr="00574843">
        <w:rPr>
          <w:b/>
          <w:bCs/>
        </w:rPr>
        <w:t>Key Responsibilities:</w:t>
      </w:r>
    </w:p>
    <w:p w:rsidRPr="00574843" w:rsidR="00574843" w:rsidP="00574843" w:rsidRDefault="00574843" w14:paraId="1F03C245" w14:textId="6AF7CEA9">
      <w:pPr>
        <w:pStyle w:val="BodyText"/>
        <w:rPr>
          <w:sz w:val="22"/>
          <w:szCs w:val="22"/>
        </w:rPr>
      </w:pPr>
      <w:r>
        <w:br/>
      </w:r>
      <w:r w:rsidRPr="50BE5287" w:rsidR="00574843">
        <w:rPr>
          <w:sz w:val="22"/>
          <w:szCs w:val="22"/>
        </w:rPr>
        <w:t xml:space="preserve">1. To </w:t>
      </w:r>
      <w:r w:rsidRPr="50BE5287" w:rsidR="00574843">
        <w:rPr>
          <w:sz w:val="22"/>
          <w:szCs w:val="22"/>
        </w:rPr>
        <w:t>provide</w:t>
      </w:r>
      <w:r w:rsidRPr="50BE5287" w:rsidR="00574843">
        <w:rPr>
          <w:sz w:val="22"/>
          <w:szCs w:val="22"/>
        </w:rPr>
        <w:t xml:space="preserve"> support to the </w:t>
      </w:r>
      <w:r w:rsidRPr="50BE5287" w:rsidR="4C0AAD83">
        <w:rPr>
          <w:sz w:val="22"/>
          <w:szCs w:val="22"/>
        </w:rPr>
        <w:t>Team</w:t>
      </w:r>
      <w:r w:rsidRPr="50BE5287" w:rsidR="00574843">
        <w:rPr>
          <w:sz w:val="22"/>
          <w:szCs w:val="22"/>
        </w:rPr>
        <w:t xml:space="preserve"> Manager and deputise in their absence, ensuring </w:t>
      </w:r>
      <w:r>
        <w:br/>
      </w:r>
      <w:r w:rsidRPr="50BE5287" w:rsidR="00574843">
        <w:rPr>
          <w:sz w:val="22"/>
          <w:szCs w:val="22"/>
        </w:rPr>
        <w:t xml:space="preserve">the </w:t>
      </w:r>
      <w:r w:rsidRPr="50BE5287" w:rsidR="35BD4D8E">
        <w:rPr>
          <w:sz w:val="22"/>
          <w:szCs w:val="22"/>
        </w:rPr>
        <w:t>Registered Manager</w:t>
      </w:r>
      <w:r w:rsidRPr="50BE5287" w:rsidR="00574843">
        <w:rPr>
          <w:sz w:val="22"/>
          <w:szCs w:val="22"/>
        </w:rPr>
        <w:t xml:space="preserve"> is fully informed of ongoing issues and </w:t>
      </w:r>
      <w:r w:rsidRPr="50BE5287" w:rsidR="00574843">
        <w:rPr>
          <w:sz w:val="22"/>
          <w:szCs w:val="22"/>
        </w:rPr>
        <w:t>significant events</w:t>
      </w:r>
      <w:r w:rsidRPr="50BE5287" w:rsidR="00574843">
        <w:rPr>
          <w:sz w:val="22"/>
          <w:szCs w:val="22"/>
        </w:rPr>
        <w:t>.</w:t>
      </w:r>
    </w:p>
    <w:p w:rsidRPr="00574843" w:rsidR="00574843" w:rsidP="00574843" w:rsidRDefault="00574843" w14:paraId="6E40A116" w14:textId="77777777">
      <w:pPr>
        <w:pStyle w:val="BodyText"/>
        <w:ind w:left="118"/>
        <w:rPr>
          <w:sz w:val="22"/>
          <w:szCs w:val="22"/>
        </w:rPr>
      </w:pPr>
    </w:p>
    <w:p w:rsidRPr="00574843" w:rsidR="00574843" w:rsidP="00574843" w:rsidRDefault="00574843" w14:paraId="4070C8E5" w14:textId="77777777">
      <w:pPr>
        <w:pStyle w:val="BodyText"/>
        <w:rPr>
          <w:sz w:val="22"/>
          <w:szCs w:val="22"/>
        </w:rPr>
      </w:pPr>
      <w:r w:rsidRPr="00574843">
        <w:rPr>
          <w:sz w:val="22"/>
          <w:szCs w:val="22"/>
        </w:rPr>
        <w:t>2. To ensure the National Minimum Standards for Fostering and the Fostering Service Regulations are always adhered to. To work beyond the minimum standards to offer the highest quality foster placements.</w:t>
      </w:r>
    </w:p>
    <w:p w:rsidRPr="00574843" w:rsidR="00574843" w:rsidP="00574843" w:rsidRDefault="00574843" w14:paraId="41D7D56E" w14:textId="77777777">
      <w:pPr>
        <w:pStyle w:val="BodyText"/>
        <w:ind w:left="118"/>
        <w:rPr>
          <w:sz w:val="22"/>
          <w:szCs w:val="22"/>
        </w:rPr>
      </w:pPr>
    </w:p>
    <w:p w:rsidRPr="00574843" w:rsidR="00574843" w:rsidP="00574843" w:rsidRDefault="00574843" w14:paraId="1023A771" w14:textId="77777777">
      <w:pPr>
        <w:pStyle w:val="BodyText"/>
        <w:rPr>
          <w:sz w:val="22"/>
          <w:szCs w:val="22"/>
        </w:rPr>
      </w:pPr>
      <w:r w:rsidRPr="00574843">
        <w:rPr>
          <w:sz w:val="22"/>
          <w:szCs w:val="22"/>
        </w:rPr>
        <w:t>3. To produce comprehensive, professional assessments of prospective foster carers.</w:t>
      </w:r>
    </w:p>
    <w:p w:rsidRPr="00574843" w:rsidR="00574843" w:rsidP="00574843" w:rsidRDefault="00574843" w14:paraId="42DB62A8" w14:textId="77777777">
      <w:pPr>
        <w:pStyle w:val="BodyText"/>
        <w:ind w:left="118"/>
        <w:rPr>
          <w:sz w:val="22"/>
          <w:szCs w:val="22"/>
        </w:rPr>
      </w:pPr>
    </w:p>
    <w:p w:rsidRPr="00574843" w:rsidR="00574843" w:rsidP="00574843" w:rsidRDefault="00574843" w14:paraId="7564A13E" w14:textId="49E5DB34">
      <w:pPr>
        <w:pStyle w:val="BodyText"/>
        <w:rPr>
          <w:sz w:val="22"/>
          <w:szCs w:val="22"/>
        </w:rPr>
      </w:pPr>
      <w:r w:rsidRPr="50BE5287" w:rsidR="00574843">
        <w:rPr>
          <w:sz w:val="22"/>
          <w:szCs w:val="22"/>
        </w:rPr>
        <w:t xml:space="preserve">4. To provide support to the </w:t>
      </w:r>
      <w:r w:rsidRPr="50BE5287" w:rsidR="24720606">
        <w:rPr>
          <w:sz w:val="22"/>
          <w:szCs w:val="22"/>
        </w:rPr>
        <w:t>Team</w:t>
      </w:r>
      <w:r w:rsidRPr="50BE5287" w:rsidR="00574843">
        <w:rPr>
          <w:sz w:val="22"/>
          <w:szCs w:val="22"/>
        </w:rPr>
        <w:t xml:space="preserve"> Manager by taking on </w:t>
      </w:r>
      <w:r w:rsidRPr="50BE5287" w:rsidR="00574843">
        <w:rPr>
          <w:sz w:val="22"/>
          <w:szCs w:val="22"/>
        </w:rPr>
        <w:t>additional</w:t>
      </w:r>
      <w:r w:rsidRPr="50BE5287" w:rsidR="00574843">
        <w:rPr>
          <w:sz w:val="22"/>
          <w:szCs w:val="22"/>
        </w:rPr>
        <w:t xml:space="preserve"> responsibilities and delegated tasks as agreed, e.g. taking a lead role in practice teaching, regular audits, special projects).</w:t>
      </w:r>
    </w:p>
    <w:p w:rsidRPr="00574843" w:rsidR="00574843" w:rsidP="00574843" w:rsidRDefault="00574843" w14:paraId="308ABC0A" w14:textId="77777777">
      <w:pPr>
        <w:pStyle w:val="BodyText"/>
        <w:ind w:left="118"/>
        <w:rPr>
          <w:sz w:val="22"/>
          <w:szCs w:val="22"/>
        </w:rPr>
      </w:pPr>
    </w:p>
    <w:p w:rsidRPr="00574843" w:rsidR="00574843" w:rsidP="00574843" w:rsidRDefault="00574843" w14:paraId="555C907E" w14:textId="77777777">
      <w:pPr>
        <w:pStyle w:val="BodyText"/>
        <w:rPr>
          <w:sz w:val="22"/>
          <w:szCs w:val="22"/>
        </w:rPr>
      </w:pPr>
      <w:r w:rsidRPr="00574843">
        <w:rPr>
          <w:sz w:val="22"/>
          <w:szCs w:val="22"/>
        </w:rPr>
        <w:t>5. To take a lead role in coaching and mentoring other social workers, particularly newly appointed SSWs.</w:t>
      </w:r>
    </w:p>
    <w:p w:rsidRPr="00574843" w:rsidR="00574843" w:rsidP="00574843" w:rsidRDefault="00574843" w14:paraId="5B2008D7" w14:textId="77777777">
      <w:pPr>
        <w:pStyle w:val="BodyText"/>
        <w:ind w:left="118"/>
        <w:rPr>
          <w:sz w:val="22"/>
          <w:szCs w:val="22"/>
        </w:rPr>
      </w:pPr>
    </w:p>
    <w:p w:rsidRPr="00574843" w:rsidR="00574843" w:rsidP="00574843" w:rsidRDefault="00574843" w14:paraId="76FFFC7D" w14:textId="77777777">
      <w:pPr>
        <w:pStyle w:val="BodyText"/>
        <w:rPr>
          <w:sz w:val="22"/>
          <w:szCs w:val="22"/>
        </w:rPr>
      </w:pPr>
      <w:r w:rsidRPr="00574843">
        <w:rPr>
          <w:sz w:val="22"/>
          <w:szCs w:val="22"/>
        </w:rPr>
        <w:t>6. To build and maintain excellent working relationships with relevant workers and managers in Local authorities for whom we provide a service. To ensure that problem areas and opportunities for development are identified and acted upon.</w:t>
      </w:r>
    </w:p>
    <w:p w:rsidRPr="00574843" w:rsidR="00574843" w:rsidP="00574843" w:rsidRDefault="00574843" w14:paraId="55864630" w14:textId="77777777">
      <w:pPr>
        <w:pStyle w:val="BodyText"/>
        <w:ind w:left="118"/>
        <w:rPr>
          <w:sz w:val="22"/>
          <w:szCs w:val="22"/>
        </w:rPr>
      </w:pPr>
    </w:p>
    <w:p w:rsidRPr="00574843" w:rsidR="00574843" w:rsidP="00574843" w:rsidRDefault="00574843" w14:paraId="1B3F862B" w14:textId="77777777">
      <w:pPr>
        <w:pStyle w:val="BodyText"/>
        <w:rPr>
          <w:sz w:val="22"/>
          <w:szCs w:val="22"/>
        </w:rPr>
      </w:pPr>
      <w:r w:rsidRPr="00574843">
        <w:rPr>
          <w:sz w:val="22"/>
          <w:szCs w:val="22"/>
        </w:rPr>
        <w:t>7. To always promote an environment that supports equality of opportunity and anti-discriminatory practice.</w:t>
      </w:r>
    </w:p>
    <w:p w:rsidRPr="00574843" w:rsidR="00574843" w:rsidP="00574843" w:rsidRDefault="00574843" w14:paraId="6F0AD438" w14:textId="77777777">
      <w:pPr>
        <w:pStyle w:val="BodyText"/>
        <w:ind w:left="118"/>
        <w:rPr>
          <w:sz w:val="22"/>
          <w:szCs w:val="22"/>
        </w:rPr>
      </w:pPr>
    </w:p>
    <w:p w:rsidRPr="00574843" w:rsidR="00574843" w:rsidP="00574843" w:rsidRDefault="00574843" w14:paraId="0D7C55D1" w14:textId="77777777">
      <w:pPr>
        <w:pStyle w:val="BodyText"/>
        <w:rPr>
          <w:sz w:val="22"/>
          <w:szCs w:val="22"/>
        </w:rPr>
      </w:pPr>
      <w:r w:rsidRPr="00574843">
        <w:rPr>
          <w:sz w:val="22"/>
          <w:szCs w:val="22"/>
        </w:rPr>
        <w:t>8. To be an excellent advocate for the Agency, promoting a positive image to maintain the excellent reputation we have.</w:t>
      </w:r>
    </w:p>
    <w:p w:rsidRPr="00574843" w:rsidR="00574843" w:rsidP="00574843" w:rsidRDefault="00574843" w14:paraId="75F4F4EF" w14:textId="77777777">
      <w:pPr>
        <w:pStyle w:val="BodyText"/>
        <w:ind w:left="118"/>
        <w:rPr>
          <w:sz w:val="22"/>
          <w:szCs w:val="22"/>
        </w:rPr>
      </w:pPr>
    </w:p>
    <w:p w:rsidRPr="00574843" w:rsidR="00574843" w:rsidP="00574843" w:rsidRDefault="00574843" w14:paraId="51657600" w14:textId="77777777">
      <w:pPr>
        <w:pStyle w:val="BodyText"/>
        <w:rPr>
          <w:sz w:val="22"/>
          <w:szCs w:val="22"/>
        </w:rPr>
      </w:pPr>
      <w:r w:rsidRPr="00574843">
        <w:rPr>
          <w:sz w:val="22"/>
          <w:szCs w:val="22"/>
        </w:rPr>
        <w:t>9. To always work within agreed Policies and Procedures, contributing to their annual review and giving feedback on their suitability in practice.</w:t>
      </w:r>
    </w:p>
    <w:p w:rsidRPr="00574843" w:rsidR="00574843" w:rsidP="00574843" w:rsidRDefault="00574843" w14:paraId="3C6CBD89" w14:textId="77777777">
      <w:pPr>
        <w:pStyle w:val="BodyText"/>
        <w:ind w:left="118"/>
        <w:rPr>
          <w:sz w:val="22"/>
          <w:szCs w:val="22"/>
        </w:rPr>
      </w:pPr>
    </w:p>
    <w:p w:rsidRPr="00574843" w:rsidR="00574843" w:rsidP="00574843" w:rsidRDefault="00574843" w14:paraId="32AFFAF3" w14:textId="4F1FED67">
      <w:pPr>
        <w:pStyle w:val="BodyText"/>
        <w:rPr>
          <w:sz w:val="22"/>
          <w:szCs w:val="22"/>
        </w:rPr>
      </w:pPr>
      <w:r w:rsidRPr="50BE5287" w:rsidR="00574843">
        <w:rPr>
          <w:sz w:val="22"/>
          <w:szCs w:val="22"/>
        </w:rPr>
        <w:t xml:space="preserve">10. To work in close co-operation with the </w:t>
      </w:r>
      <w:r w:rsidRPr="50BE5287" w:rsidR="710DF065">
        <w:rPr>
          <w:sz w:val="22"/>
          <w:szCs w:val="22"/>
        </w:rPr>
        <w:t>Team</w:t>
      </w:r>
      <w:r w:rsidRPr="50BE5287" w:rsidR="00574843">
        <w:rPr>
          <w:sz w:val="22"/>
          <w:szCs w:val="22"/>
        </w:rPr>
        <w:t xml:space="preserve"> Manager and referrals team to ensure all referrals are dealt with promptly, and where possible matched to the skills of available foster carers, and placements made.</w:t>
      </w:r>
    </w:p>
    <w:p w:rsidRPr="00574843" w:rsidR="00574843" w:rsidP="00574843" w:rsidRDefault="00574843" w14:paraId="243B0F60" w14:textId="77777777">
      <w:pPr>
        <w:pStyle w:val="BodyText"/>
        <w:ind w:left="118"/>
        <w:rPr>
          <w:sz w:val="22"/>
          <w:szCs w:val="22"/>
        </w:rPr>
      </w:pPr>
    </w:p>
    <w:p w:rsidRPr="00574843" w:rsidR="00574843" w:rsidP="00574843" w:rsidRDefault="00574843" w14:paraId="08C99A37" w14:textId="77777777">
      <w:pPr>
        <w:pStyle w:val="BodyText"/>
        <w:rPr>
          <w:sz w:val="22"/>
          <w:szCs w:val="22"/>
        </w:rPr>
      </w:pPr>
      <w:r w:rsidRPr="00574843">
        <w:rPr>
          <w:sz w:val="22"/>
          <w:szCs w:val="22"/>
        </w:rPr>
        <w:t>11. To keep up to date with legislative changes and good practice to ensure our practice remains at the cutting edge of family placement whilst ensuring that you remain registered with the HCPC.</w:t>
      </w:r>
    </w:p>
    <w:p w:rsidRPr="00574843" w:rsidR="00574843" w:rsidP="00574843" w:rsidRDefault="00574843" w14:paraId="392DD645" w14:textId="77777777">
      <w:pPr>
        <w:pStyle w:val="BodyText"/>
        <w:ind w:left="118"/>
        <w:rPr>
          <w:sz w:val="22"/>
          <w:szCs w:val="22"/>
        </w:rPr>
      </w:pPr>
    </w:p>
    <w:p w:rsidRPr="00574843" w:rsidR="00574843" w:rsidP="00574843" w:rsidRDefault="00574843" w14:paraId="2E81E7F0" w14:textId="77777777">
      <w:pPr>
        <w:pStyle w:val="BodyText"/>
        <w:rPr>
          <w:sz w:val="22"/>
          <w:szCs w:val="22"/>
        </w:rPr>
      </w:pPr>
      <w:r w:rsidRPr="00574843">
        <w:rPr>
          <w:sz w:val="22"/>
          <w:szCs w:val="22"/>
        </w:rPr>
        <w:t xml:space="preserve">12. To ensure all foster carers allocated to you have an annual appraisal leading to a </w:t>
      </w:r>
      <w:r w:rsidRPr="00574843">
        <w:rPr>
          <w:sz w:val="22"/>
          <w:szCs w:val="22"/>
        </w:rPr>
        <w:t>training and development plan.</w:t>
      </w:r>
    </w:p>
    <w:p w:rsidRPr="00574843" w:rsidR="00574843" w:rsidP="00574843" w:rsidRDefault="00574843" w14:paraId="48ABB7FB" w14:textId="77777777">
      <w:pPr>
        <w:pStyle w:val="BodyText"/>
        <w:ind w:left="118"/>
        <w:rPr>
          <w:sz w:val="22"/>
          <w:szCs w:val="22"/>
        </w:rPr>
      </w:pPr>
    </w:p>
    <w:p w:rsidRPr="00574843" w:rsidR="00574843" w:rsidP="00574843" w:rsidRDefault="00574843" w14:paraId="7EBDF132" w14:textId="77777777">
      <w:pPr>
        <w:pStyle w:val="BodyText"/>
        <w:rPr>
          <w:sz w:val="22"/>
          <w:szCs w:val="22"/>
        </w:rPr>
      </w:pPr>
      <w:r w:rsidRPr="00574843">
        <w:rPr>
          <w:sz w:val="22"/>
          <w:szCs w:val="22"/>
        </w:rPr>
        <w:t xml:space="preserve">13. To take personal responsibility for health and safety for self, </w:t>
      </w:r>
      <w:proofErr w:type="gramStart"/>
      <w:r w:rsidRPr="00574843">
        <w:rPr>
          <w:sz w:val="22"/>
          <w:szCs w:val="22"/>
        </w:rPr>
        <w:t>colleagues</w:t>
      </w:r>
      <w:proofErr w:type="gramEnd"/>
      <w:r w:rsidRPr="00574843">
        <w:rPr>
          <w:sz w:val="22"/>
          <w:szCs w:val="22"/>
        </w:rPr>
        <w:t xml:space="preserve"> and visitors.</w:t>
      </w:r>
    </w:p>
    <w:p w:rsidRPr="00574843" w:rsidR="00574843" w:rsidP="00574843" w:rsidRDefault="00574843" w14:paraId="57DB0346" w14:textId="77777777">
      <w:pPr>
        <w:pStyle w:val="BodyText"/>
        <w:ind w:left="118"/>
        <w:rPr>
          <w:sz w:val="22"/>
          <w:szCs w:val="22"/>
        </w:rPr>
      </w:pPr>
    </w:p>
    <w:p w:rsidRPr="00574843" w:rsidR="00574843" w:rsidP="00574843" w:rsidRDefault="00574843" w14:paraId="081974DE" w14:textId="77777777">
      <w:pPr>
        <w:pStyle w:val="BodyText"/>
        <w:rPr>
          <w:sz w:val="22"/>
          <w:szCs w:val="22"/>
        </w:rPr>
      </w:pPr>
      <w:r w:rsidRPr="00574843">
        <w:rPr>
          <w:sz w:val="22"/>
          <w:szCs w:val="22"/>
        </w:rPr>
        <w:t>14. To take responsibility for ensuring all health and safety recommendations for foster carers are implemented within agreed timescales and ensuring the health and safety of all children with foster carers.</w:t>
      </w:r>
    </w:p>
    <w:p w:rsidRPr="00574843" w:rsidR="00574843" w:rsidP="00574843" w:rsidRDefault="00574843" w14:paraId="53A5135B" w14:textId="77777777">
      <w:pPr>
        <w:pStyle w:val="BodyText"/>
        <w:ind w:left="118"/>
        <w:rPr>
          <w:sz w:val="22"/>
          <w:szCs w:val="22"/>
        </w:rPr>
      </w:pPr>
    </w:p>
    <w:p w:rsidRPr="00574843" w:rsidR="00574843" w:rsidP="00574843" w:rsidRDefault="00574843" w14:paraId="7EE4786D" w14:textId="77777777">
      <w:pPr>
        <w:pStyle w:val="BodyText"/>
        <w:rPr>
          <w:sz w:val="22"/>
          <w:szCs w:val="22"/>
        </w:rPr>
      </w:pPr>
      <w:r w:rsidRPr="00574843">
        <w:rPr>
          <w:sz w:val="22"/>
          <w:szCs w:val="22"/>
        </w:rPr>
        <w:t>15. To identify the need for risk assessments, particularly in relation to the regulations and standards.</w:t>
      </w:r>
    </w:p>
    <w:p w:rsidRPr="00574843" w:rsidR="00574843" w:rsidP="00574843" w:rsidRDefault="00574843" w14:paraId="1DECDCCB" w14:textId="77777777">
      <w:pPr>
        <w:pStyle w:val="BodyText"/>
        <w:ind w:left="118"/>
        <w:rPr>
          <w:sz w:val="22"/>
          <w:szCs w:val="22"/>
        </w:rPr>
      </w:pPr>
    </w:p>
    <w:p w:rsidRPr="00574843" w:rsidR="00574843" w:rsidP="00574843" w:rsidRDefault="00574843" w14:paraId="22DF2081" w14:textId="77777777">
      <w:pPr>
        <w:pStyle w:val="BodyText"/>
        <w:rPr>
          <w:sz w:val="22"/>
          <w:szCs w:val="22"/>
        </w:rPr>
      </w:pPr>
      <w:r w:rsidRPr="00574843">
        <w:rPr>
          <w:sz w:val="22"/>
          <w:szCs w:val="22"/>
        </w:rPr>
        <w:t>16. To ensure all risk assessments are completed in a timely manner. To monitor their implementation and review them at least annually, or if circumstances warrant, more frequently.</w:t>
      </w:r>
    </w:p>
    <w:p w:rsidRPr="00574843" w:rsidR="00574843" w:rsidP="00574843" w:rsidRDefault="00574843" w14:paraId="64EEB6A6" w14:textId="77777777">
      <w:pPr>
        <w:pStyle w:val="BodyText"/>
        <w:ind w:left="118"/>
        <w:rPr>
          <w:sz w:val="22"/>
          <w:szCs w:val="22"/>
        </w:rPr>
      </w:pPr>
    </w:p>
    <w:p w:rsidRPr="00574843" w:rsidR="00574843" w:rsidP="00574843" w:rsidRDefault="00574843" w14:paraId="34E1EA94" w14:textId="77777777">
      <w:pPr>
        <w:pStyle w:val="BodyText"/>
        <w:rPr>
          <w:sz w:val="22"/>
          <w:szCs w:val="22"/>
        </w:rPr>
      </w:pPr>
      <w:r w:rsidRPr="00574843">
        <w:rPr>
          <w:sz w:val="22"/>
          <w:szCs w:val="22"/>
        </w:rPr>
        <w:t>17. To assist in the management and supervision of Administration staff ensuring effective systems are in place.</w:t>
      </w:r>
    </w:p>
    <w:p w:rsidRPr="00574843" w:rsidR="00574843" w:rsidP="00574843" w:rsidRDefault="00574843" w14:paraId="59F0F54C" w14:textId="77777777">
      <w:pPr>
        <w:pStyle w:val="BodyText"/>
        <w:ind w:left="118"/>
        <w:rPr>
          <w:sz w:val="22"/>
          <w:szCs w:val="22"/>
        </w:rPr>
      </w:pPr>
    </w:p>
    <w:p w:rsidRPr="00574843" w:rsidR="00574843" w:rsidP="00574843" w:rsidRDefault="00574843" w14:paraId="0BFF5408" w14:textId="77777777">
      <w:pPr>
        <w:pStyle w:val="BodyText"/>
        <w:rPr>
          <w:sz w:val="22"/>
          <w:szCs w:val="22"/>
        </w:rPr>
      </w:pPr>
      <w:r w:rsidRPr="00574843">
        <w:rPr>
          <w:sz w:val="22"/>
          <w:szCs w:val="22"/>
        </w:rPr>
        <w:t>18. To contribute to the monthly Regional Development report and deputise for the Operations Manager at meetings when required.</w:t>
      </w:r>
    </w:p>
    <w:p w:rsidR="00574843" w:rsidP="00574843" w:rsidRDefault="00574843" w14:paraId="46C6BDFC" w14:textId="77777777">
      <w:pPr>
        <w:pStyle w:val="BodyText"/>
        <w:rPr>
          <w:b/>
          <w:bCs/>
          <w:sz w:val="22"/>
          <w:szCs w:val="22"/>
        </w:rPr>
      </w:pPr>
    </w:p>
    <w:p w:rsidRPr="00574843" w:rsidR="00574843" w:rsidP="00574843" w:rsidRDefault="00574843" w14:paraId="185B9CAE" w14:textId="65D56669">
      <w:pPr>
        <w:pStyle w:val="BodyText"/>
        <w:rPr>
          <w:b/>
          <w:bCs/>
          <w:sz w:val="22"/>
          <w:szCs w:val="22"/>
        </w:rPr>
      </w:pPr>
      <w:r w:rsidRPr="00574843">
        <w:rPr>
          <w:b/>
          <w:bCs/>
          <w:sz w:val="22"/>
          <w:szCs w:val="22"/>
        </w:rPr>
        <w:t>ORGANISATIONAL</w:t>
      </w:r>
    </w:p>
    <w:p w:rsidRPr="00574843" w:rsidR="00574843" w:rsidP="00574843" w:rsidRDefault="00574843" w14:paraId="0D96863F" w14:textId="77777777">
      <w:pPr>
        <w:pStyle w:val="BodyText"/>
        <w:ind w:left="118"/>
        <w:rPr>
          <w:b/>
          <w:bCs/>
          <w:sz w:val="22"/>
          <w:szCs w:val="22"/>
        </w:rPr>
      </w:pPr>
    </w:p>
    <w:p w:rsidRPr="00574843" w:rsidR="00574843" w:rsidP="00574843" w:rsidRDefault="00574843" w14:paraId="62A8D9DA" w14:textId="77777777">
      <w:pPr>
        <w:pStyle w:val="BodyText"/>
        <w:rPr>
          <w:sz w:val="22"/>
          <w:szCs w:val="22"/>
        </w:rPr>
      </w:pPr>
      <w:r w:rsidRPr="00574843">
        <w:rPr>
          <w:sz w:val="22"/>
          <w:szCs w:val="22"/>
        </w:rPr>
        <w:t xml:space="preserve">~ Work within the provisions of the Data Protection Act, observing strict confidentiality in relation to all aspects of work </w:t>
      </w:r>
      <w:proofErr w:type="gramStart"/>
      <w:r w:rsidRPr="00574843">
        <w:rPr>
          <w:sz w:val="22"/>
          <w:szCs w:val="22"/>
        </w:rPr>
        <w:t>undertaken</w:t>
      </w:r>
      <w:proofErr w:type="gramEnd"/>
    </w:p>
    <w:p w:rsidRPr="00574843" w:rsidR="00574843" w:rsidP="00574843" w:rsidRDefault="00574843" w14:paraId="02BA7E87" w14:textId="77777777">
      <w:pPr>
        <w:pStyle w:val="BodyText"/>
        <w:ind w:left="118"/>
        <w:rPr>
          <w:sz w:val="22"/>
          <w:szCs w:val="22"/>
        </w:rPr>
      </w:pPr>
    </w:p>
    <w:p w:rsidRPr="00574843" w:rsidR="00574843" w:rsidP="00574843" w:rsidRDefault="00574843" w14:paraId="4794BDF6" w14:textId="77777777">
      <w:pPr>
        <w:pStyle w:val="BodyText"/>
        <w:rPr>
          <w:sz w:val="22"/>
          <w:szCs w:val="22"/>
        </w:rPr>
      </w:pPr>
      <w:r w:rsidRPr="00574843">
        <w:rPr>
          <w:sz w:val="22"/>
          <w:szCs w:val="22"/>
        </w:rPr>
        <w:t>~ To actively participate in supporting the principles and practice of Equal Opportunities issues in accordance with the organisations policies and to work positively towards anti-discriminatory and anti-racist practice.</w:t>
      </w:r>
    </w:p>
    <w:p w:rsidRPr="00574843" w:rsidR="00574843" w:rsidP="00574843" w:rsidRDefault="00574843" w14:paraId="304853B2" w14:textId="77777777">
      <w:pPr>
        <w:pStyle w:val="BodyText"/>
        <w:ind w:left="118"/>
        <w:rPr>
          <w:sz w:val="22"/>
          <w:szCs w:val="22"/>
        </w:rPr>
      </w:pPr>
    </w:p>
    <w:p w:rsidRPr="00574843" w:rsidR="00574843" w:rsidP="00574843" w:rsidRDefault="00574843" w14:paraId="61BFAF86" w14:textId="77777777">
      <w:pPr>
        <w:pStyle w:val="BodyText"/>
        <w:rPr>
          <w:sz w:val="22"/>
          <w:szCs w:val="22"/>
        </w:rPr>
      </w:pPr>
      <w:r w:rsidRPr="00574843">
        <w:rPr>
          <w:sz w:val="22"/>
          <w:szCs w:val="22"/>
        </w:rPr>
        <w:t xml:space="preserve">~ To undertake any other such duties and responsibilities as may reasonably be required, commensurate with your level of responsibility within the </w:t>
      </w:r>
      <w:proofErr w:type="gramStart"/>
      <w:r w:rsidRPr="00574843">
        <w:rPr>
          <w:sz w:val="22"/>
          <w:szCs w:val="22"/>
        </w:rPr>
        <w:t>organisation</w:t>
      </w:r>
      <w:proofErr w:type="gramEnd"/>
    </w:p>
    <w:p w:rsidRPr="00574843" w:rsidR="00574843" w:rsidP="00574843" w:rsidRDefault="00574843" w14:paraId="11BD9C0C" w14:textId="77777777">
      <w:pPr>
        <w:pStyle w:val="BodyText"/>
        <w:ind w:left="118"/>
        <w:rPr>
          <w:sz w:val="22"/>
          <w:szCs w:val="22"/>
        </w:rPr>
      </w:pPr>
    </w:p>
    <w:p w:rsidRPr="00574843" w:rsidR="00574843" w:rsidP="00574843" w:rsidRDefault="00574843" w14:paraId="32182F35" w14:textId="77777777">
      <w:pPr>
        <w:pStyle w:val="BodyText"/>
        <w:rPr>
          <w:sz w:val="22"/>
          <w:szCs w:val="22"/>
        </w:rPr>
      </w:pPr>
      <w:r w:rsidRPr="00574843">
        <w:rPr>
          <w:sz w:val="22"/>
          <w:szCs w:val="22"/>
        </w:rPr>
        <w:t>~ Safeguarding is everybody’s business. The welfare and safeguarding of children and young people should be of paramount consideration, whatever your role or level of responsibility is within the organisation. All employees, panel members, independent workers and volunteers are required to ensure compliance with the company’s guidance and policy on safeguarding and are required to attend Safeguarding training appropriate to their level of responsibility.</w:t>
      </w:r>
    </w:p>
    <w:p w:rsidRPr="00574843" w:rsidR="00574843" w:rsidP="00574843" w:rsidRDefault="00574843" w14:paraId="64D7DC98" w14:textId="77777777">
      <w:pPr>
        <w:pStyle w:val="BodyText"/>
        <w:ind w:left="118"/>
        <w:rPr>
          <w:sz w:val="22"/>
          <w:szCs w:val="22"/>
        </w:rPr>
      </w:pPr>
    </w:p>
    <w:p w:rsidRPr="00574843" w:rsidR="00E161EF" w:rsidP="00E161EF" w:rsidRDefault="00E161EF" w14:paraId="35C2CBE9" w14:textId="77777777">
      <w:pPr>
        <w:pStyle w:val="BodyText"/>
        <w:ind w:left="720"/>
      </w:pPr>
    </w:p>
    <w:p w:rsidRPr="00574843" w:rsidR="00242659" w:rsidP="00574843" w:rsidRDefault="00BF63D8" w14:paraId="79B4A7F0" w14:textId="77777777">
      <w:pPr>
        <w:pStyle w:val="BodyText"/>
        <w:rPr>
          <w:b/>
          <w:bCs/>
          <w:u w:val="single"/>
        </w:rPr>
      </w:pPr>
      <w:r w:rsidRPr="00574843">
        <w:rPr>
          <w:b/>
          <w:bCs/>
          <w:u w:val="single"/>
        </w:rPr>
        <w:t>Standard responsibilities:</w:t>
      </w:r>
    </w:p>
    <w:p w:rsidRPr="00574843" w:rsidR="00242659" w:rsidP="001B05FE" w:rsidRDefault="00242659" w14:paraId="229B992D" w14:textId="77777777">
      <w:pPr>
        <w:pStyle w:val="BodyText"/>
        <w:rPr>
          <w:b/>
        </w:rPr>
      </w:pPr>
    </w:p>
    <w:p w:rsidRPr="00574843" w:rsidR="00EC2859" w:rsidP="00CD392C" w:rsidRDefault="00EC2859" w14:paraId="465017E8" w14:textId="51733F58">
      <w:pPr>
        <w:pStyle w:val="BodyText"/>
        <w:spacing w:line="276" w:lineRule="auto"/>
        <w:jc w:val="both"/>
        <w:rPr>
          <w:sz w:val="22"/>
          <w:szCs w:val="22"/>
        </w:rPr>
      </w:pPr>
      <w:r w:rsidRPr="00574843">
        <w:rPr>
          <w:sz w:val="22"/>
          <w:szCs w:val="22"/>
        </w:rPr>
        <w:t xml:space="preserve">There are </w:t>
      </w:r>
      <w:proofErr w:type="gramStart"/>
      <w:r w:rsidRPr="00574843">
        <w:rPr>
          <w:sz w:val="22"/>
          <w:szCs w:val="22"/>
        </w:rPr>
        <w:t>a</w:t>
      </w:r>
      <w:r w:rsidRPr="00574843" w:rsidR="00A82A2B">
        <w:rPr>
          <w:sz w:val="22"/>
          <w:szCs w:val="22"/>
        </w:rPr>
        <w:t xml:space="preserve"> </w:t>
      </w:r>
      <w:r w:rsidRPr="00574843">
        <w:rPr>
          <w:sz w:val="22"/>
          <w:szCs w:val="22"/>
        </w:rPr>
        <w:t>number</w:t>
      </w:r>
      <w:r w:rsidRPr="00574843" w:rsidR="00A82A2B">
        <w:rPr>
          <w:sz w:val="22"/>
          <w:szCs w:val="22"/>
        </w:rPr>
        <w:t xml:space="preserve"> </w:t>
      </w:r>
      <w:r w:rsidRPr="00574843">
        <w:rPr>
          <w:sz w:val="22"/>
          <w:szCs w:val="22"/>
        </w:rPr>
        <w:t>of</w:t>
      </w:r>
      <w:proofErr w:type="gramEnd"/>
      <w:r w:rsidRPr="00574843">
        <w:rPr>
          <w:sz w:val="22"/>
          <w:szCs w:val="22"/>
        </w:rPr>
        <w:t xml:space="preserve"> standard duties and responsibilities that all employees, irrespective of their role and level of seniority within </w:t>
      </w:r>
      <w:r w:rsidRPr="00574843" w:rsidR="00FF29F8">
        <w:rPr>
          <w:sz w:val="22"/>
          <w:szCs w:val="22"/>
        </w:rPr>
        <w:t>NFG</w:t>
      </w:r>
      <w:r w:rsidRPr="00574843">
        <w:rPr>
          <w:sz w:val="22"/>
          <w:szCs w:val="22"/>
        </w:rPr>
        <w:t xml:space="preserve"> are expected to be familiar with and adhere to</w:t>
      </w:r>
      <w:r w:rsidRPr="00574843" w:rsidR="00B374E3">
        <w:rPr>
          <w:sz w:val="22"/>
          <w:szCs w:val="22"/>
        </w:rPr>
        <w:t>:</w:t>
      </w:r>
      <w:r w:rsidR="00574843">
        <w:rPr>
          <w:sz w:val="22"/>
          <w:szCs w:val="22"/>
        </w:rPr>
        <w:br/>
      </w:r>
    </w:p>
    <w:p w:rsidRPr="00574843" w:rsidR="00EC2859" w:rsidP="00CD392C" w:rsidRDefault="00EC2859" w14:paraId="09B200D7" w14:textId="3DAB8BB2">
      <w:pPr>
        <w:pStyle w:val="BodyText"/>
        <w:numPr>
          <w:ilvl w:val="0"/>
          <w:numId w:val="7"/>
        </w:numPr>
        <w:spacing w:line="276" w:lineRule="auto"/>
        <w:ind w:left="567" w:hanging="425"/>
        <w:jc w:val="both"/>
        <w:rPr>
          <w:sz w:val="22"/>
          <w:szCs w:val="22"/>
        </w:rPr>
      </w:pPr>
      <w:r w:rsidRPr="00574843">
        <w:rPr>
          <w:sz w:val="22"/>
          <w:szCs w:val="22"/>
        </w:rPr>
        <w:t xml:space="preserve">Participates in an annual performance review </w:t>
      </w:r>
      <w:r w:rsidRPr="00574843" w:rsidR="00B374E3">
        <w:rPr>
          <w:sz w:val="22"/>
          <w:szCs w:val="22"/>
        </w:rPr>
        <w:t>programme.</w:t>
      </w:r>
    </w:p>
    <w:p w:rsidRPr="00574843" w:rsidR="00EC2859" w:rsidP="00CD392C" w:rsidRDefault="00EC2859" w14:paraId="0CD6FE9E" w14:textId="42357241">
      <w:pPr>
        <w:pStyle w:val="BodyText"/>
        <w:numPr>
          <w:ilvl w:val="0"/>
          <w:numId w:val="7"/>
        </w:numPr>
        <w:spacing w:line="276" w:lineRule="auto"/>
        <w:ind w:left="567" w:hanging="425"/>
        <w:jc w:val="both"/>
        <w:rPr>
          <w:sz w:val="22"/>
          <w:szCs w:val="22"/>
        </w:rPr>
      </w:pPr>
      <w:r w:rsidRPr="00574843">
        <w:rPr>
          <w:sz w:val="22"/>
          <w:szCs w:val="22"/>
        </w:rPr>
        <w:t xml:space="preserve">Works </w:t>
      </w:r>
      <w:proofErr w:type="gramStart"/>
      <w:r w:rsidRPr="00574843">
        <w:rPr>
          <w:sz w:val="22"/>
          <w:szCs w:val="22"/>
        </w:rPr>
        <w:t>at all ti</w:t>
      </w:r>
      <w:r w:rsidRPr="00574843" w:rsidR="00B374E3">
        <w:rPr>
          <w:sz w:val="22"/>
          <w:szCs w:val="22"/>
        </w:rPr>
        <w:t>m</w:t>
      </w:r>
      <w:r w:rsidRPr="00574843">
        <w:rPr>
          <w:sz w:val="22"/>
          <w:szCs w:val="22"/>
        </w:rPr>
        <w:t>es</w:t>
      </w:r>
      <w:proofErr w:type="gramEnd"/>
      <w:r w:rsidRPr="00574843">
        <w:rPr>
          <w:sz w:val="22"/>
          <w:szCs w:val="22"/>
        </w:rPr>
        <w:t xml:space="preserve">, in accordance with the policies and procedures of the </w:t>
      </w:r>
      <w:r w:rsidRPr="00574843" w:rsidR="00FF29F8">
        <w:rPr>
          <w:sz w:val="22"/>
          <w:szCs w:val="22"/>
        </w:rPr>
        <w:t>NFG</w:t>
      </w:r>
      <w:r w:rsidRPr="00574843" w:rsidR="008C67AD">
        <w:rPr>
          <w:sz w:val="22"/>
          <w:szCs w:val="22"/>
        </w:rPr>
        <w:t xml:space="preserve"> </w:t>
      </w:r>
      <w:r w:rsidRPr="00574843">
        <w:rPr>
          <w:sz w:val="22"/>
          <w:szCs w:val="22"/>
        </w:rPr>
        <w:t>and statutory regulations applicable to the Group.</w:t>
      </w:r>
    </w:p>
    <w:p w:rsidRPr="00574843" w:rsidR="00EC2859" w:rsidP="00CD392C" w:rsidRDefault="00FF29F8" w14:paraId="0059FC07" w14:textId="787DB383">
      <w:pPr>
        <w:pStyle w:val="BodyText"/>
        <w:numPr>
          <w:ilvl w:val="0"/>
          <w:numId w:val="7"/>
        </w:numPr>
        <w:spacing w:line="276" w:lineRule="auto"/>
        <w:ind w:left="567" w:hanging="425"/>
        <w:jc w:val="both"/>
        <w:rPr>
          <w:sz w:val="22"/>
          <w:szCs w:val="22"/>
        </w:rPr>
      </w:pPr>
      <w:r w:rsidRPr="00574843">
        <w:rPr>
          <w:sz w:val="22"/>
          <w:szCs w:val="22"/>
        </w:rPr>
        <w:t>NFG</w:t>
      </w:r>
      <w:r w:rsidRPr="00574843" w:rsidR="00EC2859">
        <w:rPr>
          <w:sz w:val="22"/>
          <w:szCs w:val="22"/>
        </w:rPr>
        <w:t xml:space="preserve"> </w:t>
      </w:r>
      <w:r w:rsidRPr="00574843" w:rsidR="002019EB">
        <w:rPr>
          <w:sz w:val="22"/>
          <w:szCs w:val="22"/>
        </w:rPr>
        <w:t>is</w:t>
      </w:r>
      <w:r w:rsidRPr="00574843" w:rsidR="00EC2859">
        <w:rPr>
          <w:sz w:val="22"/>
          <w:szCs w:val="22"/>
        </w:rPr>
        <w:t xml:space="preserve"> committed to safeguarding and promoting the welfare of children, young people and vulnerable adults and expect all employees to work in accordance with this.</w:t>
      </w:r>
    </w:p>
    <w:p w:rsidR="002019EB" w:rsidP="00CD392C" w:rsidRDefault="00605B74" w14:paraId="70E2A366" w14:textId="3E6284A0">
      <w:pPr>
        <w:pStyle w:val="BodyText"/>
        <w:numPr>
          <w:ilvl w:val="0"/>
          <w:numId w:val="7"/>
        </w:numPr>
        <w:spacing w:line="276" w:lineRule="auto"/>
        <w:ind w:left="567" w:hanging="425"/>
        <w:jc w:val="both"/>
        <w:rPr>
          <w:sz w:val="22"/>
          <w:szCs w:val="22"/>
        </w:rPr>
      </w:pPr>
      <w:bookmarkStart w:name="_Hlk36106641" w:id="0"/>
      <w:r w:rsidRPr="00574843">
        <w:rPr>
          <w:sz w:val="22"/>
          <w:szCs w:val="22"/>
        </w:rPr>
        <w:t xml:space="preserve">Undertakes other duties as </w:t>
      </w:r>
      <w:r w:rsidRPr="00574843" w:rsidR="00A03242">
        <w:rPr>
          <w:sz w:val="22"/>
          <w:szCs w:val="22"/>
        </w:rPr>
        <w:t>assigned</w:t>
      </w:r>
      <w:bookmarkEnd w:id="0"/>
      <w:r w:rsidRPr="00574843" w:rsidR="008605C0">
        <w:rPr>
          <w:sz w:val="22"/>
          <w:szCs w:val="22"/>
        </w:rPr>
        <w:t>.</w:t>
      </w:r>
    </w:p>
    <w:p w:rsidR="00574843" w:rsidP="00574843" w:rsidRDefault="00574843" w14:paraId="2DCF047E" w14:textId="77777777">
      <w:pPr>
        <w:pStyle w:val="BodyText"/>
        <w:spacing w:line="276" w:lineRule="auto"/>
        <w:jc w:val="both"/>
        <w:rPr>
          <w:sz w:val="22"/>
          <w:szCs w:val="22"/>
        </w:rPr>
      </w:pPr>
    </w:p>
    <w:p w:rsidRPr="00574843" w:rsidR="00574843" w:rsidP="00574843" w:rsidRDefault="00574843" w14:paraId="39262DA9" w14:textId="77777777">
      <w:pPr>
        <w:pStyle w:val="NormalWeb"/>
        <w:rPr>
          <w:rFonts w:ascii="Arial" w:hAnsi="Arial" w:cs="Arial"/>
          <w:b/>
          <w:bCs/>
          <w:color w:val="000000"/>
          <w:sz w:val="22"/>
          <w:szCs w:val="22"/>
        </w:rPr>
      </w:pPr>
      <w:r w:rsidRPr="00574843">
        <w:rPr>
          <w:rFonts w:ascii="Arial" w:hAnsi="Arial" w:cs="Arial"/>
          <w:b/>
          <w:bCs/>
          <w:color w:val="000000"/>
          <w:sz w:val="22"/>
          <w:szCs w:val="22"/>
        </w:rPr>
        <w:t>SPECIAL CONDITIONS</w:t>
      </w:r>
    </w:p>
    <w:p w:rsidRPr="00574843" w:rsidR="00574843" w:rsidP="00574843" w:rsidRDefault="00574843" w14:paraId="08B27C46" w14:textId="77777777">
      <w:pPr>
        <w:pStyle w:val="NormalWeb"/>
        <w:rPr>
          <w:rFonts w:ascii="Arial" w:hAnsi="Arial" w:cs="Arial"/>
          <w:color w:val="000000"/>
          <w:sz w:val="22"/>
          <w:szCs w:val="22"/>
        </w:rPr>
      </w:pPr>
      <w:r w:rsidRPr="00574843">
        <w:rPr>
          <w:rFonts w:ascii="Arial" w:hAnsi="Arial" w:cs="Arial"/>
          <w:color w:val="000000"/>
          <w:sz w:val="22"/>
          <w:szCs w:val="22"/>
        </w:rPr>
        <w:t>~ Participation in out of hours on-call rota</w:t>
      </w:r>
    </w:p>
    <w:p w:rsidRPr="00574843" w:rsidR="00574843" w:rsidP="00574843" w:rsidRDefault="00574843" w14:paraId="42562EAB" w14:textId="77777777">
      <w:pPr>
        <w:pStyle w:val="NormalWeb"/>
        <w:rPr>
          <w:rFonts w:ascii="Arial" w:hAnsi="Arial" w:cs="Arial"/>
          <w:color w:val="000000"/>
          <w:sz w:val="22"/>
          <w:szCs w:val="22"/>
        </w:rPr>
      </w:pPr>
      <w:r w:rsidRPr="00574843">
        <w:rPr>
          <w:rFonts w:ascii="Arial" w:hAnsi="Arial" w:cs="Arial"/>
          <w:color w:val="000000"/>
          <w:sz w:val="22"/>
          <w:szCs w:val="22"/>
        </w:rPr>
        <w:t xml:space="preserve">~ Travel to other regional offices is required, therefore, the post holder must hold a full driving </w:t>
      </w:r>
      <w:proofErr w:type="gramStart"/>
      <w:r w:rsidRPr="00574843">
        <w:rPr>
          <w:rFonts w:ascii="Arial" w:hAnsi="Arial" w:cs="Arial"/>
          <w:color w:val="000000"/>
          <w:sz w:val="22"/>
          <w:szCs w:val="22"/>
        </w:rPr>
        <w:t>licence</w:t>
      </w:r>
      <w:proofErr w:type="gramEnd"/>
    </w:p>
    <w:p w:rsidRPr="00445108" w:rsidR="008605C0" w:rsidP="008605C0" w:rsidRDefault="008605C0" w14:paraId="604D1613" w14:textId="77777777">
      <w:pPr>
        <w:pStyle w:val="BodyText"/>
        <w:rPr>
          <w:sz w:val="22"/>
          <w:szCs w:val="22"/>
        </w:rPr>
      </w:pPr>
    </w:p>
    <w:tbl>
      <w:tblPr>
        <w:tblStyle w:val="TableGrid"/>
        <w:tblW w:w="9351" w:type="dxa"/>
        <w:tblInd w:w="-5" w:type="dxa"/>
        <w:tblLook w:val="04A0" w:firstRow="1" w:lastRow="0" w:firstColumn="1" w:lastColumn="0" w:noHBand="0" w:noVBand="1"/>
      </w:tblPr>
      <w:tblGrid>
        <w:gridCol w:w="3823"/>
        <w:gridCol w:w="3543"/>
        <w:gridCol w:w="1985"/>
      </w:tblGrid>
      <w:tr w:rsidRPr="00445108" w:rsidR="008605C0" w:rsidTr="008605C0" w14:paraId="14270EB5" w14:textId="77777777">
        <w:trPr>
          <w:trHeight w:val="157"/>
        </w:trPr>
        <w:tc>
          <w:tcPr>
            <w:tcW w:w="3823" w:type="dxa"/>
            <w:shd w:val="clear" w:color="auto" w:fill="000000" w:themeFill="text1"/>
          </w:tcPr>
          <w:p w:rsidRPr="00445108" w:rsidR="008605C0" w:rsidP="008605C0" w:rsidRDefault="008605C0" w14:paraId="16C21439" w14:textId="37AE527C">
            <w:pPr>
              <w:rPr>
                <w:b/>
                <w:bCs/>
              </w:rPr>
            </w:pPr>
            <w:r w:rsidRPr="00445108">
              <w:rPr>
                <w:b/>
                <w:bCs/>
              </w:rPr>
              <w:t>Job Holder</w:t>
            </w:r>
          </w:p>
        </w:tc>
        <w:tc>
          <w:tcPr>
            <w:tcW w:w="3543" w:type="dxa"/>
            <w:shd w:val="clear" w:color="auto" w:fill="000000" w:themeFill="text1"/>
          </w:tcPr>
          <w:p w:rsidRPr="00445108" w:rsidR="008605C0" w:rsidP="00A03242" w:rsidRDefault="008605C0" w14:paraId="2E8E7C57" w14:textId="77777777"/>
        </w:tc>
        <w:tc>
          <w:tcPr>
            <w:tcW w:w="1985" w:type="dxa"/>
            <w:shd w:val="clear" w:color="auto" w:fill="000000" w:themeFill="text1"/>
          </w:tcPr>
          <w:p w:rsidRPr="00445108" w:rsidR="008605C0" w:rsidP="00A03242" w:rsidRDefault="008605C0" w14:paraId="2B44E0D6" w14:textId="77777777"/>
        </w:tc>
      </w:tr>
      <w:tr w:rsidRPr="00445108" w:rsidR="008605C0" w:rsidTr="008605C0" w14:paraId="7A8E279F" w14:textId="77777777">
        <w:tc>
          <w:tcPr>
            <w:tcW w:w="3823" w:type="dxa"/>
          </w:tcPr>
          <w:p w:rsidRPr="00445108" w:rsidR="008605C0" w:rsidP="008605C0" w:rsidRDefault="008605C0" w14:paraId="452AAFE9" w14:textId="77777777">
            <w:r w:rsidRPr="00445108">
              <w:t>Name:</w:t>
            </w:r>
          </w:p>
          <w:p w:rsidRPr="00445108" w:rsidR="008605C0" w:rsidP="008605C0" w:rsidRDefault="008605C0" w14:paraId="396BE14A" w14:textId="4F16A8A7"/>
        </w:tc>
        <w:tc>
          <w:tcPr>
            <w:tcW w:w="3543" w:type="dxa"/>
          </w:tcPr>
          <w:p w:rsidRPr="00445108" w:rsidR="008605C0" w:rsidP="00A03242" w:rsidRDefault="008605C0" w14:paraId="7AAE9BD0" w14:textId="41A9DB71">
            <w:r w:rsidRPr="00445108">
              <w:t xml:space="preserve">Signed: </w:t>
            </w:r>
          </w:p>
        </w:tc>
        <w:tc>
          <w:tcPr>
            <w:tcW w:w="1985" w:type="dxa"/>
          </w:tcPr>
          <w:p w:rsidRPr="00445108" w:rsidR="008605C0" w:rsidP="008605C0" w:rsidRDefault="008605C0" w14:paraId="179C62CA" w14:textId="025015AB">
            <w:r w:rsidRPr="00445108">
              <w:t xml:space="preserve">Date: </w:t>
            </w:r>
          </w:p>
        </w:tc>
      </w:tr>
      <w:tr w:rsidRPr="00445108" w:rsidR="008605C0" w:rsidTr="008605C0" w14:paraId="0471A474" w14:textId="77777777">
        <w:tc>
          <w:tcPr>
            <w:tcW w:w="3823" w:type="dxa"/>
            <w:shd w:val="clear" w:color="auto" w:fill="000000" w:themeFill="text1"/>
          </w:tcPr>
          <w:p w:rsidRPr="00445108" w:rsidR="008605C0" w:rsidP="00A03242" w:rsidRDefault="008605C0" w14:paraId="3A92EA6F" w14:textId="3A8D530C">
            <w:pPr>
              <w:rPr>
                <w:b/>
              </w:rPr>
            </w:pPr>
            <w:r w:rsidRPr="00445108">
              <w:rPr>
                <w:b/>
              </w:rPr>
              <w:t xml:space="preserve">Signed on behalf of the NFG </w:t>
            </w:r>
          </w:p>
        </w:tc>
        <w:tc>
          <w:tcPr>
            <w:tcW w:w="3543" w:type="dxa"/>
            <w:shd w:val="clear" w:color="auto" w:fill="000000" w:themeFill="text1"/>
          </w:tcPr>
          <w:p w:rsidRPr="00445108" w:rsidR="008605C0" w:rsidP="00A03242" w:rsidRDefault="008605C0" w14:paraId="31387EEA" w14:textId="77777777"/>
        </w:tc>
        <w:tc>
          <w:tcPr>
            <w:tcW w:w="1985" w:type="dxa"/>
            <w:shd w:val="clear" w:color="auto" w:fill="000000" w:themeFill="text1"/>
          </w:tcPr>
          <w:p w:rsidRPr="00445108" w:rsidR="008605C0" w:rsidP="00A03242" w:rsidRDefault="008605C0" w14:paraId="5F69A1A3" w14:textId="77777777"/>
        </w:tc>
      </w:tr>
      <w:tr w:rsidRPr="00445108" w:rsidR="008605C0" w:rsidTr="008605C0" w14:paraId="0082358F" w14:textId="77777777">
        <w:tc>
          <w:tcPr>
            <w:tcW w:w="3823" w:type="dxa"/>
          </w:tcPr>
          <w:p w:rsidRPr="00445108" w:rsidR="008605C0" w:rsidP="008605C0" w:rsidRDefault="008605C0" w14:paraId="76CEF021" w14:textId="77777777">
            <w:r w:rsidRPr="00445108">
              <w:t>Name:</w:t>
            </w:r>
          </w:p>
          <w:p w:rsidRPr="00445108" w:rsidR="008605C0" w:rsidP="008605C0" w:rsidRDefault="008605C0" w14:paraId="16BE9ED4" w14:textId="3F51F5BE"/>
        </w:tc>
        <w:tc>
          <w:tcPr>
            <w:tcW w:w="3543" w:type="dxa"/>
          </w:tcPr>
          <w:p w:rsidRPr="00445108" w:rsidR="008605C0" w:rsidP="008605C0" w:rsidRDefault="008605C0" w14:paraId="29DFF6B2" w14:textId="464D51FD">
            <w:r w:rsidRPr="00445108">
              <w:t xml:space="preserve">Signed: </w:t>
            </w:r>
          </w:p>
        </w:tc>
        <w:tc>
          <w:tcPr>
            <w:tcW w:w="1985" w:type="dxa"/>
          </w:tcPr>
          <w:p w:rsidRPr="00445108" w:rsidR="008605C0" w:rsidP="008605C0" w:rsidRDefault="008605C0" w14:paraId="1007CFAD" w14:textId="1F4F3A31">
            <w:r w:rsidRPr="00445108">
              <w:t xml:space="preserve">Date: </w:t>
            </w:r>
          </w:p>
        </w:tc>
      </w:tr>
    </w:tbl>
    <w:p w:rsidRPr="00445108" w:rsidR="0074781B" w:rsidP="00A03242" w:rsidRDefault="0074781B" w14:paraId="26F4FDA7" w14:textId="77777777"/>
    <w:p w:rsidRPr="00B374E3" w:rsidR="00B374E3" w:rsidP="00B374E3" w:rsidRDefault="00B374E3" w14:paraId="35A9A4EA" w14:textId="5401A33A">
      <w:pPr>
        <w:tabs>
          <w:tab w:val="left" w:pos="1948"/>
        </w:tabs>
        <w:rPr>
          <w:sz w:val="18"/>
          <w:szCs w:val="18"/>
        </w:rPr>
      </w:pPr>
    </w:p>
    <w:sectPr w:rsidRPr="00B374E3" w:rsidR="00B374E3" w:rsidSect="004243AA">
      <w:headerReference w:type="default" r:id="rId11"/>
      <w:footerReference w:type="default" r:id="rId12"/>
      <w:pgSz w:w="11900" w:h="16850" w:orient="portrait"/>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2E4" w:rsidRDefault="004732E4" w14:paraId="6D1A68D9" w14:textId="77777777">
      <w:r>
        <w:separator/>
      </w:r>
    </w:p>
  </w:endnote>
  <w:endnote w:type="continuationSeparator" w:id="0">
    <w:p w:rsidR="004732E4" w:rsidRDefault="004732E4" w14:paraId="7A582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42659" w:rsidRDefault="00224B29" w14:paraId="5D10154E" w14:textId="77777777">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9647E" w:rsidR="00242659" w:rsidP="005C178F" w:rsidRDefault="00445108" w14:paraId="57EAE59F" w14:textId="495026D6">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0DDC9869" w14:textId="7777777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FAAF7B0">
            <v:shapetype id="_x0000_t202" coordsize="21600,21600" o:spt="202" path="m,l,21600r21600,l21600,xe" w14:anchorId="1E4176E0">
              <v:stroke joinstyle="miter"/>
              <v:path gradientshapeok="t" o:connecttype="rect"/>
            </v:shapetype>
            <v:shape id="Text Box 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v:textbox inset="0,0,0,0">
                <w:txbxContent>
                  <w:p w:rsidRPr="0009647E" w:rsidR="00242659" w:rsidP="005C178F" w:rsidRDefault="00445108" w14:paraId="2F2E7882" w14:textId="495026D6">
                    <w:pPr>
                      <w:spacing w:before="13"/>
                      <w:rPr>
                        <w:i/>
                        <w:iCs/>
                      </w:rPr>
                    </w:pPr>
                    <w:sdt>
                      <w:sdtPr>
                        <w:id w:val="1671043876"/>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672A6659" w14:textId="77777777">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659" w:rsidRDefault="00BF63D8" w14:paraId="37F0FC9E"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97AB86">
            <v:shape id="Text Box 1"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w14:anchorId="7A32E45F">
              <v:textbox inset="0,0,0,0">
                <w:txbxContent>
                  <w:p w:rsidR="00242659" w:rsidRDefault="00BF63D8" w14:paraId="4590CB77"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2E4" w:rsidRDefault="004732E4" w14:paraId="24416B18" w14:textId="77777777">
      <w:r>
        <w:separator/>
      </w:r>
    </w:p>
  </w:footnote>
  <w:footnote w:type="continuationSeparator" w:id="0">
    <w:p w:rsidR="004732E4" w:rsidRDefault="004732E4" w14:paraId="7697EC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29F8" w:rsidRDefault="00FF29F8" w14:paraId="709F1066" w14:textId="4F45D7E4">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F8" w:rsidRDefault="00FF29F8" w14:paraId="6EADFB59" w14:textId="77777777">
    <w:pPr>
      <w:pStyle w:val="BodyText"/>
      <w:spacing w:line="14" w:lineRule="auto"/>
      <w:rPr>
        <w:sz w:val="20"/>
      </w:rPr>
    </w:pPr>
  </w:p>
  <w:p w:rsidR="00242659" w:rsidRDefault="00816D9B" w14:paraId="2121E5E5" w14:textId="06DFB595">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16D9B" w:rsidR="00242659" w:rsidRDefault="00BF63D8" w14:paraId="6428C670" w14:textId="77777777">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1C9A54">
            <v:shapetype id="_x0000_t202" coordsize="21600,21600" o:spt="202" path="m,l,21600r21600,l21600,xe" w14:anchorId="03FA592A">
              <v:stroke joinstyle="miter"/>
              <v:path gradientshapeok="t" o:connecttype="rect"/>
            </v:shapetype>
            <v:shape id="Text Box 3"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v:textbox inset="0,0,0,0">
                <w:txbxContent>
                  <w:p w:rsidRPr="00816D9B" w:rsidR="00242659" w:rsidRDefault="00BF63D8" w14:paraId="5FE928B3" w14:textId="77777777">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00C3"/>
    <w:multiLevelType w:val="hybridMultilevel"/>
    <w:tmpl w:val="D13C9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EB549E"/>
    <w:multiLevelType w:val="hybridMultilevel"/>
    <w:tmpl w:val="ECFABE3E"/>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3" w15:restartNumberingAfterBreak="0">
    <w:nsid w:val="20587EC7"/>
    <w:multiLevelType w:val="hybridMultilevel"/>
    <w:tmpl w:val="F8E03E9A"/>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4" w15:restartNumberingAfterBreak="0">
    <w:nsid w:val="2CC949F6"/>
    <w:multiLevelType w:val="hybridMultilevel"/>
    <w:tmpl w:val="3176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BD383F"/>
    <w:multiLevelType w:val="hybridMultilevel"/>
    <w:tmpl w:val="23246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147BA8"/>
    <w:multiLevelType w:val="hybridMultilevel"/>
    <w:tmpl w:val="415A7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393FC3"/>
    <w:multiLevelType w:val="hybridMultilevel"/>
    <w:tmpl w:val="C7ACA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2FE3B8C"/>
    <w:multiLevelType w:val="hybridMultilevel"/>
    <w:tmpl w:val="9530F546"/>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2016685209">
    <w:abstractNumId w:val="4"/>
  </w:num>
  <w:num w:numId="2" w16cid:durableId="1028335975">
    <w:abstractNumId w:val="0"/>
  </w:num>
  <w:num w:numId="3" w16cid:durableId="395126531">
    <w:abstractNumId w:val="8"/>
  </w:num>
  <w:num w:numId="4" w16cid:durableId="217128457">
    <w:abstractNumId w:val="7"/>
  </w:num>
  <w:num w:numId="5" w16cid:durableId="1446923495">
    <w:abstractNumId w:val="1"/>
  </w:num>
  <w:num w:numId="6" w16cid:durableId="754595197">
    <w:abstractNumId w:val="5"/>
  </w:num>
  <w:num w:numId="7" w16cid:durableId="689992416">
    <w:abstractNumId w:val="6"/>
  </w:num>
  <w:num w:numId="8" w16cid:durableId="159085512">
    <w:abstractNumId w:val="3"/>
  </w:num>
  <w:num w:numId="9" w16cid:durableId="1887136168">
    <w:abstractNumId w:val="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5108"/>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7484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61FFC"/>
    <w:rsid w:val="00F63232"/>
    <w:rsid w:val="00F764A1"/>
    <w:rsid w:val="00FA2CAE"/>
    <w:rsid w:val="00FB36D8"/>
    <w:rsid w:val="00FD3E20"/>
    <w:rsid w:val="00FE68D3"/>
    <w:rsid w:val="00FF29F8"/>
    <w:rsid w:val="133EF5E0"/>
    <w:rsid w:val="18EAA24B"/>
    <w:rsid w:val="1AD107E3"/>
    <w:rsid w:val="1C811792"/>
    <w:rsid w:val="209A70F7"/>
    <w:rsid w:val="213E90D7"/>
    <w:rsid w:val="24720606"/>
    <w:rsid w:val="2856F8CB"/>
    <w:rsid w:val="2A14BF92"/>
    <w:rsid w:val="30ACA733"/>
    <w:rsid w:val="35BD4D8E"/>
    <w:rsid w:val="35DE0442"/>
    <w:rsid w:val="37E32DFB"/>
    <w:rsid w:val="3D26E4CC"/>
    <w:rsid w:val="3DB028C5"/>
    <w:rsid w:val="46E3BCD2"/>
    <w:rsid w:val="4A58726C"/>
    <w:rsid w:val="4C0AAD83"/>
    <w:rsid w:val="4F239162"/>
    <w:rsid w:val="4FBB74FF"/>
    <w:rsid w:val="4FFE909F"/>
    <w:rsid w:val="5014887D"/>
    <w:rsid w:val="50BE5287"/>
    <w:rsid w:val="5AFEC7E4"/>
    <w:rsid w:val="63D88222"/>
    <w:rsid w:val="668BE373"/>
    <w:rsid w:val="6CF7F478"/>
    <w:rsid w:val="710DF065"/>
    <w:rsid w:val="751DEB56"/>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styleId="TableParagraph" w:customStyle="1">
    <w:name w:val="Table Paragraph"/>
    <w:basedOn w:val="Normal"/>
    <w:uiPriority w:val="1"/>
    <w:qFormat/>
  </w:style>
  <w:style w:type="paragraph" w:styleId="Header">
    <w:name w:val="header"/>
    <w:basedOn w:val="Normal"/>
    <w:link w:val="HeaderChar"/>
    <w:unhideWhenUsed/>
    <w:rsid w:val="007B3C15"/>
    <w:pPr>
      <w:tabs>
        <w:tab w:val="center" w:pos="4513"/>
        <w:tab w:val="right" w:pos="9026"/>
      </w:tabs>
    </w:pPr>
  </w:style>
  <w:style w:type="character" w:styleId="HeaderChar" w:customStyle="1">
    <w:name w:val="Header Char"/>
    <w:basedOn w:val="DefaultParagraphFont"/>
    <w:link w:val="Header"/>
    <w:uiPriority w:val="99"/>
    <w:rsid w:val="007B3C15"/>
    <w:rPr>
      <w:rFonts w:ascii="Arial" w:hAnsi="Arial" w:eastAsia="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styleId="FooterChar" w:customStyle="1">
    <w:name w:val="Footer Char"/>
    <w:basedOn w:val="DefaultParagraphFont"/>
    <w:link w:val="Footer"/>
    <w:uiPriority w:val="99"/>
    <w:rsid w:val="007B3C15"/>
    <w:rPr>
      <w:rFonts w:ascii="Arial" w:hAnsi="Arial" w:eastAsia="Arial" w:cs="Arial"/>
      <w:lang w:val="en-GB" w:eastAsia="en-GB" w:bidi="en-GB"/>
    </w:rPr>
  </w:style>
  <w:style w:type="character" w:styleId="Strong">
    <w:name w:val="Strong"/>
    <w:basedOn w:val="DefaultParagraphFont"/>
    <w:uiPriority w:val="22"/>
    <w:qFormat/>
    <w:rsid w:val="00A03242"/>
    <w:rPr>
      <w:b/>
      <w:bCs/>
    </w:rPr>
  </w:style>
  <w:style w:type="character" w:styleId="BodyTextChar" w:customStyle="1">
    <w:name w:val="Body Text Char"/>
    <w:basedOn w:val="DefaultParagraphFont"/>
    <w:link w:val="BodyText"/>
    <w:uiPriority w:val="1"/>
    <w:rsid w:val="002B2D9E"/>
    <w:rPr>
      <w:rFonts w:ascii="Arial" w:hAnsi="Arial" w:eastAsia="Arial" w:cs="Arial"/>
      <w:sz w:val="24"/>
      <w:szCs w:val="24"/>
      <w:lang w:val="en-GB" w:eastAsia="en-GB" w:bidi="en-GB"/>
    </w:rPr>
  </w:style>
  <w:style w:type="paragraph" w:styleId="Default" w:customStyle="1">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92C41"/>
    <w:pPr>
      <w:widowControl/>
      <w:autoSpaceDE/>
      <w:autoSpaceDN/>
    </w:pPr>
    <w:rPr>
      <w:rFonts w:ascii="Arial" w:hAnsi="Arial" w:eastAsia="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NormalWeb">
    <w:name w:val="Normal (Web)"/>
    <w:basedOn w:val="Normal"/>
    <w:uiPriority w:val="99"/>
    <w:semiHidden/>
    <w:unhideWhenUsed/>
    <w:rsid w:val="00574843"/>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956958476">
      <w:bodyDiv w:val="1"/>
      <w:marLeft w:val="0"/>
      <w:marRight w:val="0"/>
      <w:marTop w:val="0"/>
      <w:marBottom w:val="0"/>
      <w:divBdr>
        <w:top w:val="none" w:sz="0" w:space="0" w:color="auto"/>
        <w:left w:val="none" w:sz="0" w:space="0" w:color="auto"/>
        <w:bottom w:val="none" w:sz="0" w:space="0" w:color="auto"/>
        <w:right w:val="none" w:sz="0" w:space="0" w:color="auto"/>
      </w:divBdr>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227375796">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xmlns:wp14="http://schemas.microsoft.com/office/word/2010/wordml" w:rsidR="00C943B3" w:rsidRDefault="00C943B3" w14:paraId="72EE8D63" wp14:textId="77777777">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Rachael.Tate@nfa.co.uk</dc:creator>
  <keywords/>
  <dc:description/>
  <lastModifiedBy>Alexandra Robertshaw</lastModifiedBy>
  <revision>3</revision>
  <lastPrinted>2019-07-10T09:51:00.0000000Z</lastPrinted>
  <dcterms:created xsi:type="dcterms:W3CDTF">2024-02-21T12:16:00.0000000Z</dcterms:created>
  <dcterms:modified xsi:type="dcterms:W3CDTF">2024-03-06T15:27:06.5664258Z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